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4F43" w14:textId="77777777" w:rsidR="000437B1" w:rsidRPr="006364DF" w:rsidRDefault="000437B1" w:rsidP="000437B1">
      <w:pPr>
        <w:jc w:val="center"/>
        <w:rPr>
          <w:rFonts w:cstheme="minorHAnsi"/>
          <w:b/>
        </w:rPr>
      </w:pPr>
      <w:r w:rsidRPr="006364DF">
        <w:rPr>
          <w:rFonts w:cstheme="minorHAnsi"/>
          <w:b/>
        </w:rPr>
        <w:t>PROCEDURA RISTRETTA PER LA CONCESSIONE DELLE ATTIVITÀ AFFERENTI IL PIANO SOSTA E DI SERVIZI/ATTIVITÀ COMPLEMENTARI ALLA MOBILITÀ DEL COMUNE DI BOLOGNA</w:t>
      </w:r>
    </w:p>
    <w:p w14:paraId="53FDB6A6" w14:textId="2687D37F" w:rsidR="00C41162" w:rsidRPr="006533B7" w:rsidRDefault="00184306" w:rsidP="00B96B33">
      <w:pPr>
        <w:pStyle w:val="Indice"/>
        <w:jc w:val="center"/>
      </w:pPr>
      <w:r w:rsidRPr="006533B7">
        <w:t xml:space="preserve">Domanda di partecipazione </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4A6A3F" w:rsidRDefault="00184306" w:rsidP="00BF1D89">
      <w:pPr>
        <w:ind w:left="284" w:hanging="284"/>
        <w:jc w:val="both"/>
        <w:rPr>
          <w:sz w:val="20"/>
          <w:szCs w:val="20"/>
        </w:rPr>
      </w:pPr>
      <w:r w:rsidRPr="004A6A3F">
        <w:rPr>
          <w:sz w:val="20"/>
          <w:szCs w:val="20"/>
        </w:rPr>
        <w:t xml:space="preserve">□ </w:t>
      </w:r>
      <w:r w:rsidR="00BF1D89" w:rsidRPr="004A6A3F">
        <w:rPr>
          <w:sz w:val="20"/>
          <w:szCs w:val="20"/>
        </w:rPr>
        <w:tab/>
      </w:r>
      <w:r w:rsidRPr="004A6A3F">
        <w:rPr>
          <w:sz w:val="20"/>
          <w:szCs w:val="20"/>
        </w:rPr>
        <w:t xml:space="preserve">Institore </w:t>
      </w:r>
    </w:p>
    <w:p w14:paraId="5E07635B" w14:textId="5A3CA7B3" w:rsidR="00C41162" w:rsidRPr="008A2770" w:rsidRDefault="00184306" w:rsidP="00BF1D89">
      <w:pPr>
        <w:ind w:left="284" w:hanging="284"/>
        <w:jc w:val="both"/>
        <w:rPr>
          <w:i/>
          <w:sz w:val="20"/>
          <w:szCs w:val="20"/>
        </w:rPr>
      </w:pPr>
      <w:r w:rsidRPr="004A6A3F">
        <w:rPr>
          <w:sz w:val="20"/>
          <w:szCs w:val="20"/>
        </w:rPr>
        <w:t xml:space="preserve">□ </w:t>
      </w:r>
      <w:r w:rsidR="00BF1D89" w:rsidRPr="004A6A3F">
        <w:rPr>
          <w:sz w:val="20"/>
          <w:szCs w:val="20"/>
        </w:rPr>
        <w:tab/>
      </w:r>
      <w:r w:rsidRPr="004A6A3F">
        <w:rPr>
          <w:sz w:val="20"/>
          <w:szCs w:val="20"/>
        </w:rPr>
        <w:t xml:space="preserve">Procuratore speciale o generale con mandato di rappresentanza con firma </w:t>
      </w:r>
      <w:r w:rsidRPr="008A2770">
        <w:rPr>
          <w:sz w:val="20"/>
          <w:szCs w:val="20"/>
        </w:rPr>
        <w:t xml:space="preserve">disgiunta </w:t>
      </w:r>
      <w:r w:rsidRPr="008A2770">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8A2770">
        <w:rPr>
          <w:sz w:val="20"/>
          <w:szCs w:val="20"/>
        </w:rPr>
        <w:t xml:space="preserve">□ </w:t>
      </w:r>
      <w:r w:rsidR="00BF1D89" w:rsidRPr="008A2770">
        <w:rPr>
          <w:sz w:val="20"/>
          <w:szCs w:val="20"/>
        </w:rPr>
        <w:tab/>
      </w:r>
      <w:r w:rsidRPr="008A2770">
        <w:rPr>
          <w:sz w:val="20"/>
          <w:szCs w:val="20"/>
        </w:rPr>
        <w:t xml:space="preserve">Procuratore speciale o generale con mandato di rappresentanza con firma congiunta della ditta che rappresenta </w:t>
      </w:r>
      <w:r w:rsidRPr="008A2770">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1BC28A26" w:rsidR="00C41162" w:rsidRPr="006533B7" w:rsidRDefault="00184306">
      <w:pPr>
        <w:jc w:val="both"/>
        <w:rPr>
          <w:sz w:val="20"/>
          <w:szCs w:val="20"/>
        </w:rPr>
      </w:pPr>
      <w:r w:rsidRPr="006533B7">
        <w:rPr>
          <w:sz w:val="20"/>
          <w:szCs w:val="20"/>
        </w:rPr>
        <w:t>Chiede di partecipare in qualità di:</w:t>
      </w:r>
    </w:p>
    <w:p w14:paraId="0904F818" w14:textId="77777777" w:rsidR="00C41162" w:rsidRPr="00F435D3" w:rsidRDefault="00184306" w:rsidP="00BF1D89">
      <w:pPr>
        <w:pStyle w:val="Paragrafoelenco"/>
        <w:numPr>
          <w:ilvl w:val="0"/>
          <w:numId w:val="4"/>
        </w:numPr>
        <w:ind w:left="284" w:hanging="239"/>
        <w:jc w:val="both"/>
        <w:rPr>
          <w:sz w:val="20"/>
          <w:szCs w:val="20"/>
        </w:rPr>
      </w:pPr>
      <w:r w:rsidRPr="00F435D3">
        <w:rPr>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w:t>
      </w:r>
      <w:r w:rsidRPr="008A2770">
        <w:rPr>
          <w:sz w:val="20"/>
          <w:szCs w:val="20"/>
        </w:rPr>
        <w:t xml:space="preserve">temporaneo </w:t>
      </w:r>
      <w:r w:rsidRPr="008A2770">
        <w:rPr>
          <w:i/>
          <w:sz w:val="20"/>
          <w:szCs w:val="20"/>
        </w:rPr>
        <w:t>(indicare se costituito o costituendo)</w:t>
      </w:r>
      <w:r w:rsidR="009B5141" w:rsidRPr="008A2770">
        <w:rPr>
          <w:sz w:val="20"/>
          <w:szCs w:val="20"/>
        </w:rPr>
        <w:t xml:space="preserve"> formato</w:t>
      </w:r>
      <w:r w:rsidR="009B5141" w:rsidRPr="006533B7">
        <w:rPr>
          <w:sz w:val="20"/>
          <w:szCs w:val="20"/>
        </w:rPr>
        <w:t xml:space="preserve">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D30A7A" w:rsidRDefault="00184306" w:rsidP="00BF1D89">
      <w:pPr>
        <w:pStyle w:val="Paragrafoelenco"/>
        <w:numPr>
          <w:ilvl w:val="0"/>
          <w:numId w:val="4"/>
        </w:numPr>
        <w:ind w:left="284" w:hanging="239"/>
        <w:jc w:val="both"/>
        <w:rPr>
          <w:sz w:val="20"/>
          <w:szCs w:val="20"/>
        </w:rPr>
      </w:pPr>
      <w:r w:rsidRPr="006533B7">
        <w:rPr>
          <w:sz w:val="20"/>
          <w:szCs w:val="20"/>
        </w:rPr>
        <w:t xml:space="preserve">Consorzio tra imprese artigiane </w:t>
      </w:r>
    </w:p>
    <w:p w14:paraId="2911DF4B" w14:textId="2E54DBE6" w:rsidR="00C41162" w:rsidRPr="008A2770" w:rsidRDefault="00184306" w:rsidP="00BF1D89">
      <w:pPr>
        <w:pStyle w:val="Paragrafoelenco"/>
        <w:numPr>
          <w:ilvl w:val="0"/>
          <w:numId w:val="4"/>
        </w:numPr>
        <w:ind w:left="284" w:hanging="239"/>
        <w:jc w:val="both"/>
        <w:rPr>
          <w:sz w:val="20"/>
          <w:szCs w:val="20"/>
        </w:rPr>
      </w:pPr>
      <w:r w:rsidRPr="006533B7">
        <w:rPr>
          <w:sz w:val="20"/>
          <w:szCs w:val="20"/>
        </w:rPr>
        <w:t xml:space="preserve">Consorzio ordinario </w:t>
      </w:r>
      <w:r w:rsidRPr="008A2770">
        <w:rPr>
          <w:sz w:val="20"/>
          <w:szCs w:val="20"/>
        </w:rPr>
        <w:t xml:space="preserve">(indicare se costituito o costituendo) </w:t>
      </w:r>
    </w:p>
    <w:p w14:paraId="2DB00721" w14:textId="0884D037" w:rsidR="00C41162" w:rsidRPr="00D30A7A" w:rsidRDefault="00184306" w:rsidP="00BF1D89">
      <w:pPr>
        <w:pStyle w:val="Paragrafoelenco"/>
        <w:numPr>
          <w:ilvl w:val="0"/>
          <w:numId w:val="4"/>
        </w:numPr>
        <w:ind w:left="284" w:hanging="239"/>
        <w:jc w:val="both"/>
        <w:rPr>
          <w:sz w:val="20"/>
          <w:szCs w:val="20"/>
        </w:rPr>
      </w:pPr>
      <w:r w:rsidRPr="006533B7">
        <w:rPr>
          <w:sz w:val="20"/>
          <w:szCs w:val="20"/>
        </w:rPr>
        <w:t xml:space="preserve">Rete dotata di organo comune </w:t>
      </w:r>
    </w:p>
    <w:p w14:paraId="550E5062" w14:textId="7B32EE26" w:rsidR="00C41162" w:rsidRPr="00D30A7A" w:rsidRDefault="00184306" w:rsidP="00BF1D89">
      <w:pPr>
        <w:pStyle w:val="Paragrafoelenco"/>
        <w:numPr>
          <w:ilvl w:val="0"/>
          <w:numId w:val="4"/>
        </w:numPr>
        <w:ind w:left="284" w:hanging="239"/>
        <w:jc w:val="both"/>
        <w:rPr>
          <w:sz w:val="20"/>
          <w:szCs w:val="20"/>
        </w:rPr>
      </w:pPr>
      <w:r w:rsidRPr="006533B7">
        <w:rPr>
          <w:sz w:val="20"/>
          <w:szCs w:val="20"/>
        </w:rPr>
        <w:lastRenderedPageBreak/>
        <w:t xml:space="preserve">Rete sprovvista di organo comune o con organo </w:t>
      </w:r>
      <w:r w:rsidR="00F27E15" w:rsidRPr="006533B7">
        <w:rPr>
          <w:sz w:val="20"/>
          <w:szCs w:val="20"/>
        </w:rPr>
        <w:t>comune privo di rappresentanza</w:t>
      </w:r>
    </w:p>
    <w:p w14:paraId="212E9FD0" w14:textId="2D5D295F" w:rsidR="00C41162" w:rsidRPr="00D30A7A" w:rsidRDefault="009B5141" w:rsidP="00D30A7A">
      <w:pPr>
        <w:pStyle w:val="Paragrafoelenco"/>
        <w:numPr>
          <w:ilvl w:val="0"/>
          <w:numId w:val="4"/>
        </w:numPr>
        <w:ind w:left="284" w:hanging="239"/>
        <w:jc w:val="both"/>
        <w:rPr>
          <w:sz w:val="20"/>
          <w:szCs w:val="20"/>
        </w:rPr>
      </w:pPr>
      <w:r w:rsidRPr="006533B7">
        <w:rPr>
          <w:sz w:val="20"/>
          <w:szCs w:val="20"/>
        </w:rPr>
        <w:t xml:space="preserve">GEIE </w:t>
      </w:r>
    </w:p>
    <w:p w14:paraId="18639C4E" w14:textId="72E87091" w:rsidR="00C41162" w:rsidRPr="00D30A7A" w:rsidRDefault="00184306" w:rsidP="00D30A7A">
      <w:pPr>
        <w:pStyle w:val="Paragrafoelenco"/>
        <w:numPr>
          <w:ilvl w:val="0"/>
          <w:numId w:val="4"/>
        </w:numPr>
        <w:ind w:left="284" w:hanging="239"/>
        <w:jc w:val="both"/>
        <w:rPr>
          <w:sz w:val="20"/>
          <w:szCs w:val="20"/>
        </w:rPr>
      </w:pPr>
      <w:r w:rsidRPr="006533B7">
        <w:rPr>
          <w:sz w:val="20"/>
          <w:szCs w:val="20"/>
        </w:rPr>
        <w:t>altro (</w:t>
      </w:r>
      <w:r w:rsidRPr="00D30A7A">
        <w:rPr>
          <w:sz w:val="20"/>
          <w:szCs w:val="20"/>
        </w:rPr>
        <w:t>indicare altre, eventuali forme di partecipazione previste dalla normativa speciale di settore)</w:t>
      </w:r>
    </w:p>
    <w:p w14:paraId="565B11CF" w14:textId="77777777" w:rsidR="003A6EC9" w:rsidRPr="00D30A7A" w:rsidRDefault="003A6EC9" w:rsidP="00D30A7A">
      <w:pPr>
        <w:pStyle w:val="Paragrafoelenco"/>
        <w:ind w:left="284"/>
        <w:jc w:val="both"/>
        <w:rPr>
          <w:sz w:val="20"/>
          <w:szCs w:val="20"/>
        </w:rPr>
      </w:pPr>
    </w:p>
    <w:p w14:paraId="29238D51" w14:textId="46962885"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w:t>
      </w:r>
      <w:r w:rsidR="004A6A3F">
        <w:rPr>
          <w:sz w:val="20"/>
          <w:szCs w:val="20"/>
        </w:rPr>
        <w:t xml:space="preserve">(di seguito Codice) </w:t>
      </w:r>
      <w:r w:rsidRPr="006533B7">
        <w:rPr>
          <w:sz w:val="20"/>
          <w:szCs w:val="20"/>
        </w:rPr>
        <w:t>e alla normativa vigente in materia.</w:t>
      </w:r>
    </w:p>
    <w:p w14:paraId="31D10D24" w14:textId="12BDD7FC" w:rsidR="00C41162" w:rsidRDefault="00E1283D" w:rsidP="00CA4275">
      <w:pPr>
        <w:jc w:val="both"/>
        <w:rPr>
          <w:sz w:val="20"/>
          <w:szCs w:val="20"/>
        </w:rPr>
      </w:pPr>
      <w:r w:rsidRPr="00CA4275">
        <w:rPr>
          <w:sz w:val="20"/>
          <w:szCs w:val="20"/>
        </w:rPr>
        <w:t>Dichiara i dati identificativi (nome, cognome, data e luogo di nascita, codice fiscale, comune di residenza ecc.) dei soggetti di cui all’</w:t>
      </w:r>
      <w:r w:rsidR="00166515" w:rsidRPr="00166515">
        <w:rPr>
          <w:sz w:val="20"/>
          <w:szCs w:val="20"/>
        </w:rPr>
        <w:t>art.94 comma 3 de</w:t>
      </w:r>
      <w:r w:rsidRPr="00CA4275">
        <w:rPr>
          <w:sz w:val="20"/>
          <w:szCs w:val="20"/>
        </w:rPr>
        <w:t>l Codice, ivi incluso l’amministratore di fatto, ove presente</w:t>
      </w:r>
      <w:r w:rsidR="00166515">
        <w:rPr>
          <w:sz w:val="20"/>
          <w:szCs w:val="20"/>
        </w:rPr>
        <w:t>.</w:t>
      </w:r>
    </w:p>
    <w:p w14:paraId="79FF483C" w14:textId="77777777" w:rsidR="00E62A23" w:rsidRPr="00E62A23" w:rsidRDefault="00E62A23" w:rsidP="00E62A23">
      <w:pPr>
        <w:jc w:val="both"/>
        <w:rPr>
          <w:sz w:val="20"/>
          <w:szCs w:val="20"/>
        </w:rPr>
      </w:pPr>
      <w:r w:rsidRPr="00E62A23">
        <w:rPr>
          <w:sz w:val="20"/>
          <w:szCs w:val="20"/>
        </w:rPr>
        <w:t>(aggiungere righe se necessario)</w:t>
      </w:r>
    </w:p>
    <w:tbl>
      <w:tblPr>
        <w:tblStyle w:val="Grigliatabella"/>
        <w:tblW w:w="9634" w:type="dxa"/>
        <w:tblLook w:val="04A0" w:firstRow="1" w:lastRow="0" w:firstColumn="1" w:lastColumn="0" w:noHBand="0" w:noVBand="1"/>
      </w:tblPr>
      <w:tblGrid>
        <w:gridCol w:w="1838"/>
        <w:gridCol w:w="1559"/>
        <w:gridCol w:w="1701"/>
        <w:gridCol w:w="1985"/>
        <w:gridCol w:w="2551"/>
      </w:tblGrid>
      <w:tr w:rsidR="00166515" w14:paraId="15F01A96" w14:textId="77777777" w:rsidTr="006C5E36">
        <w:tc>
          <w:tcPr>
            <w:tcW w:w="1838" w:type="dxa"/>
            <w:shd w:val="clear" w:color="auto" w:fill="2E74B5" w:themeFill="accent1" w:themeFillShade="BF"/>
          </w:tcPr>
          <w:p w14:paraId="57AAD9F9" w14:textId="4275D86D" w:rsidR="00166515" w:rsidRPr="008A2770" w:rsidRDefault="00166515" w:rsidP="006C5E36">
            <w:pPr>
              <w:spacing w:before="60" w:after="60" w:line="276" w:lineRule="auto"/>
              <w:jc w:val="both"/>
              <w:rPr>
                <w:rFonts w:eastAsia="Calibri" w:cs="Courier New"/>
                <w:color w:val="FFFFFF" w:themeColor="background1"/>
                <w:sz w:val="20"/>
                <w:szCs w:val="20"/>
                <w:lang w:eastAsia="it-IT"/>
              </w:rPr>
            </w:pPr>
            <w:r w:rsidRPr="008A2770">
              <w:rPr>
                <w:rFonts w:eastAsia="Calibri" w:cs="Courier New"/>
                <w:color w:val="FFFFFF" w:themeColor="background1"/>
                <w:sz w:val="20"/>
                <w:szCs w:val="20"/>
                <w:lang w:eastAsia="it-IT"/>
              </w:rPr>
              <w:t>Nome e cognome</w:t>
            </w:r>
          </w:p>
        </w:tc>
        <w:tc>
          <w:tcPr>
            <w:tcW w:w="1559" w:type="dxa"/>
            <w:shd w:val="clear" w:color="auto" w:fill="2E74B5" w:themeFill="accent1" w:themeFillShade="BF"/>
          </w:tcPr>
          <w:p w14:paraId="507917F2" w14:textId="3DFCA6D6" w:rsidR="00166515" w:rsidRPr="008A2770" w:rsidRDefault="00166515" w:rsidP="006C5E36">
            <w:pPr>
              <w:spacing w:before="60" w:after="60" w:line="276" w:lineRule="auto"/>
              <w:jc w:val="both"/>
              <w:rPr>
                <w:rFonts w:eastAsia="Calibri" w:cs="Courier New"/>
                <w:color w:val="FFFFFF" w:themeColor="background1"/>
                <w:sz w:val="20"/>
                <w:szCs w:val="20"/>
                <w:lang w:eastAsia="it-IT"/>
              </w:rPr>
            </w:pPr>
            <w:r w:rsidRPr="008A2770">
              <w:rPr>
                <w:rFonts w:eastAsia="Calibri" w:cs="Courier New"/>
                <w:color w:val="FFFFFF" w:themeColor="background1"/>
                <w:sz w:val="20"/>
                <w:szCs w:val="20"/>
                <w:lang w:eastAsia="it-IT"/>
              </w:rPr>
              <w:t>Data/Luogo di nascita</w:t>
            </w:r>
          </w:p>
        </w:tc>
        <w:tc>
          <w:tcPr>
            <w:tcW w:w="1701" w:type="dxa"/>
            <w:shd w:val="clear" w:color="auto" w:fill="2E74B5" w:themeFill="accent1" w:themeFillShade="BF"/>
          </w:tcPr>
          <w:p w14:paraId="50988DBB" w14:textId="73816DC1" w:rsidR="00166515" w:rsidRPr="008A2770" w:rsidRDefault="003A2DDB" w:rsidP="006C5E36">
            <w:pPr>
              <w:spacing w:before="60" w:after="60" w:line="276" w:lineRule="auto"/>
              <w:jc w:val="both"/>
              <w:rPr>
                <w:rFonts w:eastAsia="Calibri" w:cs="Courier New"/>
                <w:color w:val="FFFFFF" w:themeColor="background1"/>
                <w:sz w:val="20"/>
                <w:szCs w:val="20"/>
                <w:lang w:eastAsia="it-IT"/>
              </w:rPr>
            </w:pPr>
            <w:r w:rsidRPr="008A2770">
              <w:rPr>
                <w:rFonts w:eastAsia="Calibri" w:cs="Courier New"/>
                <w:color w:val="FFFFFF" w:themeColor="background1"/>
                <w:sz w:val="20"/>
                <w:szCs w:val="20"/>
                <w:lang w:eastAsia="it-IT"/>
              </w:rPr>
              <w:t>Codice fiscal</w:t>
            </w:r>
            <w:r w:rsidR="00166515" w:rsidRPr="008A2770">
              <w:rPr>
                <w:rFonts w:eastAsia="Calibri" w:cs="Courier New"/>
                <w:color w:val="FFFFFF" w:themeColor="background1"/>
                <w:sz w:val="20"/>
                <w:szCs w:val="20"/>
                <w:lang w:eastAsia="it-IT"/>
              </w:rPr>
              <w:t>e</w:t>
            </w:r>
          </w:p>
        </w:tc>
        <w:tc>
          <w:tcPr>
            <w:tcW w:w="1985" w:type="dxa"/>
            <w:shd w:val="clear" w:color="auto" w:fill="2E74B5" w:themeFill="accent1" w:themeFillShade="BF"/>
          </w:tcPr>
          <w:p w14:paraId="07823194" w14:textId="332E64B0" w:rsidR="00166515" w:rsidRPr="008A2770" w:rsidRDefault="00166515" w:rsidP="006C5E36">
            <w:pPr>
              <w:spacing w:before="60" w:after="60" w:line="276" w:lineRule="auto"/>
              <w:jc w:val="both"/>
              <w:rPr>
                <w:rFonts w:eastAsia="Calibri" w:cs="Courier New"/>
                <w:color w:val="FFFFFF" w:themeColor="background1"/>
                <w:sz w:val="20"/>
                <w:szCs w:val="20"/>
                <w:lang w:eastAsia="it-IT"/>
              </w:rPr>
            </w:pPr>
            <w:r w:rsidRPr="008A2770">
              <w:rPr>
                <w:rFonts w:eastAsia="Calibri" w:cs="Courier New"/>
                <w:color w:val="FFFFFF" w:themeColor="background1"/>
                <w:sz w:val="20"/>
                <w:szCs w:val="20"/>
                <w:lang w:eastAsia="it-IT"/>
              </w:rPr>
              <w:t>Comune di residenza</w:t>
            </w:r>
          </w:p>
        </w:tc>
        <w:tc>
          <w:tcPr>
            <w:tcW w:w="2551" w:type="dxa"/>
            <w:shd w:val="clear" w:color="auto" w:fill="2E74B5" w:themeFill="accent1" w:themeFillShade="BF"/>
          </w:tcPr>
          <w:p w14:paraId="28B4AACC" w14:textId="15D97F2B" w:rsidR="00166515" w:rsidRPr="008A2770" w:rsidRDefault="00166515" w:rsidP="006C5E36">
            <w:pPr>
              <w:spacing w:before="60" w:after="60" w:line="276" w:lineRule="auto"/>
              <w:jc w:val="both"/>
              <w:rPr>
                <w:rFonts w:eastAsia="Calibri" w:cs="Courier New"/>
                <w:color w:val="FFFFFF" w:themeColor="background1"/>
                <w:sz w:val="20"/>
                <w:szCs w:val="20"/>
                <w:lang w:eastAsia="it-IT"/>
              </w:rPr>
            </w:pPr>
            <w:r w:rsidRPr="008A2770">
              <w:rPr>
                <w:rFonts w:eastAsia="Calibri" w:cs="Courier New"/>
                <w:color w:val="FFFFFF" w:themeColor="background1"/>
                <w:sz w:val="20"/>
                <w:szCs w:val="20"/>
                <w:lang w:eastAsia="it-IT"/>
              </w:rPr>
              <w:t>Carica sociale</w:t>
            </w:r>
          </w:p>
        </w:tc>
      </w:tr>
      <w:tr w:rsidR="00166515" w14:paraId="5D777B15" w14:textId="77777777" w:rsidTr="00CA4275">
        <w:tc>
          <w:tcPr>
            <w:tcW w:w="1838" w:type="dxa"/>
          </w:tcPr>
          <w:p w14:paraId="3738A97C" w14:textId="77777777" w:rsidR="00166515" w:rsidRDefault="00166515" w:rsidP="00E1283D">
            <w:pPr>
              <w:jc w:val="both"/>
              <w:rPr>
                <w:sz w:val="20"/>
                <w:szCs w:val="20"/>
              </w:rPr>
            </w:pPr>
          </w:p>
        </w:tc>
        <w:tc>
          <w:tcPr>
            <w:tcW w:w="1559" w:type="dxa"/>
          </w:tcPr>
          <w:p w14:paraId="13CACE58" w14:textId="77777777" w:rsidR="00166515" w:rsidRDefault="00166515" w:rsidP="00E1283D">
            <w:pPr>
              <w:jc w:val="both"/>
              <w:rPr>
                <w:sz w:val="20"/>
                <w:szCs w:val="20"/>
              </w:rPr>
            </w:pPr>
          </w:p>
        </w:tc>
        <w:tc>
          <w:tcPr>
            <w:tcW w:w="1701" w:type="dxa"/>
          </w:tcPr>
          <w:p w14:paraId="665AC6B4" w14:textId="77777777" w:rsidR="00166515" w:rsidRDefault="00166515" w:rsidP="00E1283D">
            <w:pPr>
              <w:jc w:val="both"/>
              <w:rPr>
                <w:sz w:val="20"/>
                <w:szCs w:val="20"/>
              </w:rPr>
            </w:pPr>
          </w:p>
        </w:tc>
        <w:tc>
          <w:tcPr>
            <w:tcW w:w="1985" w:type="dxa"/>
          </w:tcPr>
          <w:p w14:paraId="4385E532" w14:textId="77777777" w:rsidR="00166515" w:rsidRDefault="00166515" w:rsidP="00E1283D">
            <w:pPr>
              <w:jc w:val="both"/>
              <w:rPr>
                <w:sz w:val="20"/>
                <w:szCs w:val="20"/>
              </w:rPr>
            </w:pPr>
          </w:p>
        </w:tc>
        <w:tc>
          <w:tcPr>
            <w:tcW w:w="2551" w:type="dxa"/>
          </w:tcPr>
          <w:p w14:paraId="02B68808" w14:textId="77777777" w:rsidR="00166515" w:rsidRDefault="00166515" w:rsidP="00E1283D">
            <w:pPr>
              <w:jc w:val="both"/>
              <w:rPr>
                <w:sz w:val="20"/>
                <w:szCs w:val="20"/>
              </w:rPr>
            </w:pPr>
          </w:p>
        </w:tc>
      </w:tr>
      <w:tr w:rsidR="00166515" w14:paraId="07219F26" w14:textId="77777777" w:rsidTr="00CA4275">
        <w:tc>
          <w:tcPr>
            <w:tcW w:w="1838" w:type="dxa"/>
          </w:tcPr>
          <w:p w14:paraId="4BB9B4FC" w14:textId="77777777" w:rsidR="00166515" w:rsidRDefault="00166515" w:rsidP="00E1283D">
            <w:pPr>
              <w:jc w:val="both"/>
              <w:rPr>
                <w:sz w:val="20"/>
                <w:szCs w:val="20"/>
              </w:rPr>
            </w:pPr>
          </w:p>
        </w:tc>
        <w:tc>
          <w:tcPr>
            <w:tcW w:w="1559" w:type="dxa"/>
          </w:tcPr>
          <w:p w14:paraId="2E611804" w14:textId="77777777" w:rsidR="00166515" w:rsidRDefault="00166515" w:rsidP="00E1283D">
            <w:pPr>
              <w:jc w:val="both"/>
              <w:rPr>
                <w:sz w:val="20"/>
                <w:szCs w:val="20"/>
              </w:rPr>
            </w:pPr>
          </w:p>
        </w:tc>
        <w:tc>
          <w:tcPr>
            <w:tcW w:w="1701" w:type="dxa"/>
          </w:tcPr>
          <w:p w14:paraId="5DE31D94" w14:textId="77777777" w:rsidR="00166515" w:rsidRDefault="00166515" w:rsidP="00E1283D">
            <w:pPr>
              <w:jc w:val="both"/>
              <w:rPr>
                <w:sz w:val="20"/>
                <w:szCs w:val="20"/>
              </w:rPr>
            </w:pPr>
          </w:p>
        </w:tc>
        <w:tc>
          <w:tcPr>
            <w:tcW w:w="1985" w:type="dxa"/>
          </w:tcPr>
          <w:p w14:paraId="6CF2A595" w14:textId="77777777" w:rsidR="00166515" w:rsidRDefault="00166515" w:rsidP="00E1283D">
            <w:pPr>
              <w:jc w:val="both"/>
              <w:rPr>
                <w:sz w:val="20"/>
                <w:szCs w:val="20"/>
              </w:rPr>
            </w:pPr>
          </w:p>
        </w:tc>
        <w:tc>
          <w:tcPr>
            <w:tcW w:w="2551" w:type="dxa"/>
          </w:tcPr>
          <w:p w14:paraId="33C737C5" w14:textId="77777777" w:rsidR="00166515" w:rsidRDefault="00166515" w:rsidP="00E1283D">
            <w:pPr>
              <w:jc w:val="both"/>
              <w:rPr>
                <w:sz w:val="20"/>
                <w:szCs w:val="20"/>
              </w:rPr>
            </w:pPr>
          </w:p>
        </w:tc>
      </w:tr>
      <w:tr w:rsidR="00166515" w14:paraId="7B7B40E7" w14:textId="77777777" w:rsidTr="00CA4275">
        <w:tc>
          <w:tcPr>
            <w:tcW w:w="1838" w:type="dxa"/>
          </w:tcPr>
          <w:p w14:paraId="2FE31D7E" w14:textId="77777777" w:rsidR="00166515" w:rsidRDefault="00166515" w:rsidP="00E1283D">
            <w:pPr>
              <w:jc w:val="both"/>
              <w:rPr>
                <w:sz w:val="20"/>
                <w:szCs w:val="20"/>
              </w:rPr>
            </w:pPr>
          </w:p>
        </w:tc>
        <w:tc>
          <w:tcPr>
            <w:tcW w:w="1559" w:type="dxa"/>
          </w:tcPr>
          <w:p w14:paraId="36EF3674" w14:textId="77777777" w:rsidR="00166515" w:rsidRDefault="00166515" w:rsidP="00E1283D">
            <w:pPr>
              <w:jc w:val="both"/>
              <w:rPr>
                <w:sz w:val="20"/>
                <w:szCs w:val="20"/>
              </w:rPr>
            </w:pPr>
          </w:p>
        </w:tc>
        <w:tc>
          <w:tcPr>
            <w:tcW w:w="1701" w:type="dxa"/>
          </w:tcPr>
          <w:p w14:paraId="1208C527" w14:textId="77777777" w:rsidR="00166515" w:rsidRDefault="00166515" w:rsidP="00E1283D">
            <w:pPr>
              <w:jc w:val="both"/>
              <w:rPr>
                <w:sz w:val="20"/>
                <w:szCs w:val="20"/>
              </w:rPr>
            </w:pPr>
          </w:p>
        </w:tc>
        <w:tc>
          <w:tcPr>
            <w:tcW w:w="1985" w:type="dxa"/>
          </w:tcPr>
          <w:p w14:paraId="758027CE" w14:textId="77777777" w:rsidR="00166515" w:rsidRDefault="00166515" w:rsidP="00E1283D">
            <w:pPr>
              <w:jc w:val="both"/>
              <w:rPr>
                <w:sz w:val="20"/>
                <w:szCs w:val="20"/>
              </w:rPr>
            </w:pPr>
          </w:p>
        </w:tc>
        <w:tc>
          <w:tcPr>
            <w:tcW w:w="2551" w:type="dxa"/>
          </w:tcPr>
          <w:p w14:paraId="50840458" w14:textId="77777777" w:rsidR="00166515" w:rsidRDefault="00166515" w:rsidP="00E1283D">
            <w:pPr>
              <w:jc w:val="both"/>
              <w:rPr>
                <w:sz w:val="20"/>
                <w:szCs w:val="20"/>
              </w:rPr>
            </w:pPr>
          </w:p>
        </w:tc>
      </w:tr>
      <w:tr w:rsidR="008B3FCB" w14:paraId="16F6A39F" w14:textId="77777777" w:rsidTr="00CA4275">
        <w:tc>
          <w:tcPr>
            <w:tcW w:w="1838" w:type="dxa"/>
          </w:tcPr>
          <w:p w14:paraId="1FF32B78" w14:textId="77777777" w:rsidR="008B3FCB" w:rsidRDefault="008B3FCB" w:rsidP="00E1283D">
            <w:pPr>
              <w:jc w:val="both"/>
              <w:rPr>
                <w:sz w:val="20"/>
                <w:szCs w:val="20"/>
              </w:rPr>
            </w:pPr>
          </w:p>
        </w:tc>
        <w:tc>
          <w:tcPr>
            <w:tcW w:w="1559" w:type="dxa"/>
          </w:tcPr>
          <w:p w14:paraId="4ED75DF4" w14:textId="77777777" w:rsidR="008B3FCB" w:rsidRDefault="008B3FCB" w:rsidP="00E1283D">
            <w:pPr>
              <w:jc w:val="both"/>
              <w:rPr>
                <w:sz w:val="20"/>
                <w:szCs w:val="20"/>
              </w:rPr>
            </w:pPr>
          </w:p>
        </w:tc>
        <w:tc>
          <w:tcPr>
            <w:tcW w:w="1701" w:type="dxa"/>
          </w:tcPr>
          <w:p w14:paraId="373C3ECB" w14:textId="77777777" w:rsidR="008B3FCB" w:rsidRDefault="008B3FCB" w:rsidP="00E1283D">
            <w:pPr>
              <w:jc w:val="both"/>
              <w:rPr>
                <w:sz w:val="20"/>
                <w:szCs w:val="20"/>
              </w:rPr>
            </w:pPr>
          </w:p>
        </w:tc>
        <w:tc>
          <w:tcPr>
            <w:tcW w:w="1985" w:type="dxa"/>
          </w:tcPr>
          <w:p w14:paraId="1D41D3D4" w14:textId="77777777" w:rsidR="008B3FCB" w:rsidRDefault="008B3FCB" w:rsidP="00E1283D">
            <w:pPr>
              <w:jc w:val="both"/>
              <w:rPr>
                <w:sz w:val="20"/>
                <w:szCs w:val="20"/>
              </w:rPr>
            </w:pPr>
          </w:p>
        </w:tc>
        <w:tc>
          <w:tcPr>
            <w:tcW w:w="2551" w:type="dxa"/>
          </w:tcPr>
          <w:p w14:paraId="01683CF1" w14:textId="77777777" w:rsidR="008B3FCB" w:rsidRDefault="008B3FCB" w:rsidP="00E1283D">
            <w:pPr>
              <w:jc w:val="both"/>
              <w:rPr>
                <w:sz w:val="20"/>
                <w:szCs w:val="20"/>
              </w:rPr>
            </w:pPr>
          </w:p>
        </w:tc>
      </w:tr>
      <w:tr w:rsidR="008B3FCB" w14:paraId="17D4096A" w14:textId="77777777" w:rsidTr="00CA4275">
        <w:tc>
          <w:tcPr>
            <w:tcW w:w="1838" w:type="dxa"/>
          </w:tcPr>
          <w:p w14:paraId="3AB5AE99" w14:textId="77777777" w:rsidR="008B3FCB" w:rsidRDefault="008B3FCB" w:rsidP="00E1283D">
            <w:pPr>
              <w:jc w:val="both"/>
              <w:rPr>
                <w:sz w:val="20"/>
                <w:szCs w:val="20"/>
              </w:rPr>
            </w:pPr>
          </w:p>
        </w:tc>
        <w:tc>
          <w:tcPr>
            <w:tcW w:w="1559" w:type="dxa"/>
          </w:tcPr>
          <w:p w14:paraId="66F7FC4C" w14:textId="77777777" w:rsidR="008B3FCB" w:rsidRDefault="008B3FCB" w:rsidP="00E1283D">
            <w:pPr>
              <w:jc w:val="both"/>
              <w:rPr>
                <w:sz w:val="20"/>
                <w:szCs w:val="20"/>
              </w:rPr>
            </w:pPr>
          </w:p>
        </w:tc>
        <w:tc>
          <w:tcPr>
            <w:tcW w:w="1701" w:type="dxa"/>
          </w:tcPr>
          <w:p w14:paraId="5296CBD8" w14:textId="77777777" w:rsidR="008B3FCB" w:rsidRDefault="008B3FCB" w:rsidP="00E1283D">
            <w:pPr>
              <w:jc w:val="both"/>
              <w:rPr>
                <w:sz w:val="20"/>
                <w:szCs w:val="20"/>
              </w:rPr>
            </w:pPr>
          </w:p>
        </w:tc>
        <w:tc>
          <w:tcPr>
            <w:tcW w:w="1985" w:type="dxa"/>
          </w:tcPr>
          <w:p w14:paraId="7E170E4F" w14:textId="77777777" w:rsidR="008B3FCB" w:rsidRDefault="008B3FCB" w:rsidP="00E1283D">
            <w:pPr>
              <w:jc w:val="both"/>
              <w:rPr>
                <w:sz w:val="20"/>
                <w:szCs w:val="20"/>
              </w:rPr>
            </w:pPr>
          </w:p>
        </w:tc>
        <w:tc>
          <w:tcPr>
            <w:tcW w:w="2551" w:type="dxa"/>
          </w:tcPr>
          <w:p w14:paraId="558CDBAB" w14:textId="77777777" w:rsidR="008B3FCB" w:rsidRDefault="008B3FCB" w:rsidP="00E1283D">
            <w:pPr>
              <w:jc w:val="both"/>
              <w:rPr>
                <w:sz w:val="20"/>
                <w:szCs w:val="20"/>
              </w:rPr>
            </w:pPr>
          </w:p>
        </w:tc>
      </w:tr>
      <w:tr w:rsidR="008B3FCB" w14:paraId="548D28F6" w14:textId="77777777" w:rsidTr="00CA4275">
        <w:tc>
          <w:tcPr>
            <w:tcW w:w="1838" w:type="dxa"/>
          </w:tcPr>
          <w:p w14:paraId="591D2911" w14:textId="77777777" w:rsidR="008B3FCB" w:rsidRDefault="008B3FCB" w:rsidP="00E1283D">
            <w:pPr>
              <w:jc w:val="both"/>
              <w:rPr>
                <w:sz w:val="20"/>
                <w:szCs w:val="20"/>
              </w:rPr>
            </w:pPr>
          </w:p>
        </w:tc>
        <w:tc>
          <w:tcPr>
            <w:tcW w:w="1559" w:type="dxa"/>
          </w:tcPr>
          <w:p w14:paraId="4EBD4B04" w14:textId="77777777" w:rsidR="008B3FCB" w:rsidRDefault="008B3FCB" w:rsidP="00E1283D">
            <w:pPr>
              <w:jc w:val="both"/>
              <w:rPr>
                <w:sz w:val="20"/>
                <w:szCs w:val="20"/>
              </w:rPr>
            </w:pPr>
          </w:p>
        </w:tc>
        <w:tc>
          <w:tcPr>
            <w:tcW w:w="1701" w:type="dxa"/>
          </w:tcPr>
          <w:p w14:paraId="4EF3AA20" w14:textId="77777777" w:rsidR="008B3FCB" w:rsidRDefault="008B3FCB" w:rsidP="00E1283D">
            <w:pPr>
              <w:jc w:val="both"/>
              <w:rPr>
                <w:sz w:val="20"/>
                <w:szCs w:val="20"/>
              </w:rPr>
            </w:pPr>
          </w:p>
        </w:tc>
        <w:tc>
          <w:tcPr>
            <w:tcW w:w="1985" w:type="dxa"/>
          </w:tcPr>
          <w:p w14:paraId="74D26703" w14:textId="77777777" w:rsidR="008B3FCB" w:rsidRDefault="008B3FCB" w:rsidP="00E1283D">
            <w:pPr>
              <w:jc w:val="both"/>
              <w:rPr>
                <w:sz w:val="20"/>
                <w:szCs w:val="20"/>
              </w:rPr>
            </w:pPr>
          </w:p>
        </w:tc>
        <w:tc>
          <w:tcPr>
            <w:tcW w:w="2551" w:type="dxa"/>
          </w:tcPr>
          <w:p w14:paraId="46C6D2AE" w14:textId="77777777" w:rsidR="008B3FCB" w:rsidRDefault="008B3FCB" w:rsidP="00E1283D">
            <w:pPr>
              <w:jc w:val="both"/>
              <w:rPr>
                <w:sz w:val="20"/>
                <w:szCs w:val="20"/>
              </w:rPr>
            </w:pPr>
          </w:p>
        </w:tc>
      </w:tr>
      <w:tr w:rsidR="008B3FCB" w14:paraId="21DC3796" w14:textId="77777777" w:rsidTr="00CA4275">
        <w:tc>
          <w:tcPr>
            <w:tcW w:w="1838" w:type="dxa"/>
          </w:tcPr>
          <w:p w14:paraId="3CDBDB7A" w14:textId="77777777" w:rsidR="008B3FCB" w:rsidRDefault="008B3FCB" w:rsidP="00E1283D">
            <w:pPr>
              <w:jc w:val="both"/>
              <w:rPr>
                <w:sz w:val="20"/>
                <w:szCs w:val="20"/>
              </w:rPr>
            </w:pPr>
          </w:p>
        </w:tc>
        <w:tc>
          <w:tcPr>
            <w:tcW w:w="1559" w:type="dxa"/>
          </w:tcPr>
          <w:p w14:paraId="597FB6ED" w14:textId="77777777" w:rsidR="008B3FCB" w:rsidRDefault="008B3FCB" w:rsidP="00E1283D">
            <w:pPr>
              <w:jc w:val="both"/>
              <w:rPr>
                <w:sz w:val="20"/>
                <w:szCs w:val="20"/>
              </w:rPr>
            </w:pPr>
          </w:p>
        </w:tc>
        <w:tc>
          <w:tcPr>
            <w:tcW w:w="1701" w:type="dxa"/>
          </w:tcPr>
          <w:p w14:paraId="1399999C" w14:textId="77777777" w:rsidR="008B3FCB" w:rsidRDefault="008B3FCB" w:rsidP="00E1283D">
            <w:pPr>
              <w:jc w:val="both"/>
              <w:rPr>
                <w:sz w:val="20"/>
                <w:szCs w:val="20"/>
              </w:rPr>
            </w:pPr>
          </w:p>
        </w:tc>
        <w:tc>
          <w:tcPr>
            <w:tcW w:w="1985" w:type="dxa"/>
          </w:tcPr>
          <w:p w14:paraId="06A6C4A6" w14:textId="77777777" w:rsidR="008B3FCB" w:rsidRDefault="008B3FCB" w:rsidP="00E1283D">
            <w:pPr>
              <w:jc w:val="both"/>
              <w:rPr>
                <w:sz w:val="20"/>
                <w:szCs w:val="20"/>
              </w:rPr>
            </w:pPr>
          </w:p>
        </w:tc>
        <w:tc>
          <w:tcPr>
            <w:tcW w:w="2551" w:type="dxa"/>
          </w:tcPr>
          <w:p w14:paraId="46D2D904" w14:textId="77777777" w:rsidR="008B3FCB" w:rsidRDefault="008B3FCB" w:rsidP="00E1283D">
            <w:pPr>
              <w:jc w:val="both"/>
              <w:rPr>
                <w:sz w:val="20"/>
                <w:szCs w:val="20"/>
              </w:rPr>
            </w:pPr>
          </w:p>
        </w:tc>
      </w:tr>
      <w:tr w:rsidR="008B3FCB" w14:paraId="472E84DB" w14:textId="77777777" w:rsidTr="00CA4275">
        <w:tc>
          <w:tcPr>
            <w:tcW w:w="1838" w:type="dxa"/>
          </w:tcPr>
          <w:p w14:paraId="390E0206" w14:textId="77777777" w:rsidR="008B3FCB" w:rsidRDefault="008B3FCB" w:rsidP="00E1283D">
            <w:pPr>
              <w:jc w:val="both"/>
              <w:rPr>
                <w:sz w:val="20"/>
                <w:szCs w:val="20"/>
              </w:rPr>
            </w:pPr>
          </w:p>
        </w:tc>
        <w:tc>
          <w:tcPr>
            <w:tcW w:w="1559" w:type="dxa"/>
          </w:tcPr>
          <w:p w14:paraId="697061AA" w14:textId="77777777" w:rsidR="008B3FCB" w:rsidRDefault="008B3FCB" w:rsidP="00E1283D">
            <w:pPr>
              <w:jc w:val="both"/>
              <w:rPr>
                <w:sz w:val="20"/>
                <w:szCs w:val="20"/>
              </w:rPr>
            </w:pPr>
          </w:p>
        </w:tc>
        <w:tc>
          <w:tcPr>
            <w:tcW w:w="1701" w:type="dxa"/>
          </w:tcPr>
          <w:p w14:paraId="175FAD86" w14:textId="77777777" w:rsidR="008B3FCB" w:rsidRDefault="008B3FCB" w:rsidP="00E1283D">
            <w:pPr>
              <w:jc w:val="both"/>
              <w:rPr>
                <w:sz w:val="20"/>
                <w:szCs w:val="20"/>
              </w:rPr>
            </w:pPr>
          </w:p>
        </w:tc>
        <w:tc>
          <w:tcPr>
            <w:tcW w:w="1985" w:type="dxa"/>
          </w:tcPr>
          <w:p w14:paraId="4C909D55" w14:textId="77777777" w:rsidR="008B3FCB" w:rsidRDefault="008B3FCB" w:rsidP="00E1283D">
            <w:pPr>
              <w:jc w:val="both"/>
              <w:rPr>
                <w:sz w:val="20"/>
                <w:szCs w:val="20"/>
              </w:rPr>
            </w:pPr>
          </w:p>
        </w:tc>
        <w:tc>
          <w:tcPr>
            <w:tcW w:w="2551" w:type="dxa"/>
          </w:tcPr>
          <w:p w14:paraId="62F0B3CC" w14:textId="77777777" w:rsidR="008B3FCB" w:rsidRDefault="008B3FCB" w:rsidP="00E1283D">
            <w:pPr>
              <w:jc w:val="both"/>
              <w:rPr>
                <w:sz w:val="20"/>
                <w:szCs w:val="20"/>
              </w:rPr>
            </w:pPr>
          </w:p>
        </w:tc>
      </w:tr>
      <w:tr w:rsidR="008B3FCB" w14:paraId="7DF3F356" w14:textId="77777777" w:rsidTr="00CA4275">
        <w:tc>
          <w:tcPr>
            <w:tcW w:w="1838" w:type="dxa"/>
          </w:tcPr>
          <w:p w14:paraId="2F0BEBC6" w14:textId="77777777" w:rsidR="008B3FCB" w:rsidRDefault="008B3FCB" w:rsidP="00E1283D">
            <w:pPr>
              <w:jc w:val="both"/>
              <w:rPr>
                <w:sz w:val="20"/>
                <w:szCs w:val="20"/>
              </w:rPr>
            </w:pPr>
          </w:p>
        </w:tc>
        <w:tc>
          <w:tcPr>
            <w:tcW w:w="1559" w:type="dxa"/>
          </w:tcPr>
          <w:p w14:paraId="7760C4D9" w14:textId="77777777" w:rsidR="008B3FCB" w:rsidRDefault="008B3FCB" w:rsidP="00E1283D">
            <w:pPr>
              <w:jc w:val="both"/>
              <w:rPr>
                <w:sz w:val="20"/>
                <w:szCs w:val="20"/>
              </w:rPr>
            </w:pPr>
          </w:p>
        </w:tc>
        <w:tc>
          <w:tcPr>
            <w:tcW w:w="1701" w:type="dxa"/>
          </w:tcPr>
          <w:p w14:paraId="566CA254" w14:textId="77777777" w:rsidR="008B3FCB" w:rsidRDefault="008B3FCB" w:rsidP="00E1283D">
            <w:pPr>
              <w:jc w:val="both"/>
              <w:rPr>
                <w:sz w:val="20"/>
                <w:szCs w:val="20"/>
              </w:rPr>
            </w:pPr>
          </w:p>
        </w:tc>
        <w:tc>
          <w:tcPr>
            <w:tcW w:w="1985" w:type="dxa"/>
          </w:tcPr>
          <w:p w14:paraId="209C6721" w14:textId="77777777" w:rsidR="008B3FCB" w:rsidRDefault="008B3FCB" w:rsidP="00E1283D">
            <w:pPr>
              <w:jc w:val="both"/>
              <w:rPr>
                <w:sz w:val="20"/>
                <w:szCs w:val="20"/>
              </w:rPr>
            </w:pPr>
          </w:p>
        </w:tc>
        <w:tc>
          <w:tcPr>
            <w:tcW w:w="2551" w:type="dxa"/>
          </w:tcPr>
          <w:p w14:paraId="2B2D2512" w14:textId="77777777" w:rsidR="008B3FCB" w:rsidRDefault="008B3FCB" w:rsidP="00E1283D">
            <w:pPr>
              <w:jc w:val="both"/>
              <w:rPr>
                <w:sz w:val="20"/>
                <w:szCs w:val="20"/>
              </w:rPr>
            </w:pPr>
          </w:p>
        </w:tc>
      </w:tr>
      <w:tr w:rsidR="008B3FCB" w14:paraId="3A4E9171" w14:textId="77777777" w:rsidTr="00CA4275">
        <w:tc>
          <w:tcPr>
            <w:tcW w:w="1838" w:type="dxa"/>
          </w:tcPr>
          <w:p w14:paraId="10F6A521" w14:textId="77777777" w:rsidR="008B3FCB" w:rsidRDefault="008B3FCB" w:rsidP="00E1283D">
            <w:pPr>
              <w:jc w:val="both"/>
              <w:rPr>
                <w:sz w:val="20"/>
                <w:szCs w:val="20"/>
              </w:rPr>
            </w:pPr>
          </w:p>
        </w:tc>
        <w:tc>
          <w:tcPr>
            <w:tcW w:w="1559" w:type="dxa"/>
          </w:tcPr>
          <w:p w14:paraId="61299EB4" w14:textId="77777777" w:rsidR="008B3FCB" w:rsidRDefault="008B3FCB" w:rsidP="00E1283D">
            <w:pPr>
              <w:jc w:val="both"/>
              <w:rPr>
                <w:sz w:val="20"/>
                <w:szCs w:val="20"/>
              </w:rPr>
            </w:pPr>
          </w:p>
        </w:tc>
        <w:tc>
          <w:tcPr>
            <w:tcW w:w="1701" w:type="dxa"/>
          </w:tcPr>
          <w:p w14:paraId="14BA56AE" w14:textId="77777777" w:rsidR="008B3FCB" w:rsidRDefault="008B3FCB" w:rsidP="00E1283D">
            <w:pPr>
              <w:jc w:val="both"/>
              <w:rPr>
                <w:sz w:val="20"/>
                <w:szCs w:val="20"/>
              </w:rPr>
            </w:pPr>
          </w:p>
        </w:tc>
        <w:tc>
          <w:tcPr>
            <w:tcW w:w="1985" w:type="dxa"/>
          </w:tcPr>
          <w:p w14:paraId="4B9C0B48" w14:textId="77777777" w:rsidR="008B3FCB" w:rsidRDefault="008B3FCB" w:rsidP="00E1283D">
            <w:pPr>
              <w:jc w:val="both"/>
              <w:rPr>
                <w:sz w:val="20"/>
                <w:szCs w:val="20"/>
              </w:rPr>
            </w:pPr>
          </w:p>
        </w:tc>
        <w:tc>
          <w:tcPr>
            <w:tcW w:w="2551" w:type="dxa"/>
          </w:tcPr>
          <w:p w14:paraId="3C699A3B" w14:textId="77777777" w:rsidR="008B3FCB" w:rsidRDefault="008B3FCB" w:rsidP="00E1283D">
            <w:pPr>
              <w:jc w:val="both"/>
              <w:rPr>
                <w:sz w:val="20"/>
                <w:szCs w:val="20"/>
              </w:rPr>
            </w:pPr>
          </w:p>
        </w:tc>
      </w:tr>
    </w:tbl>
    <w:p w14:paraId="52A55E4A" w14:textId="77777777" w:rsidR="009B7900" w:rsidRDefault="009B7900" w:rsidP="00CA4275">
      <w:pPr>
        <w:jc w:val="both"/>
        <w:rPr>
          <w:sz w:val="20"/>
          <w:szCs w:val="20"/>
        </w:rPr>
      </w:pPr>
    </w:p>
    <w:p w14:paraId="181387AF" w14:textId="35FD54A7" w:rsidR="00166515" w:rsidRPr="00CA4275" w:rsidRDefault="001D10E5" w:rsidP="00CA4275">
      <w:pPr>
        <w:jc w:val="both"/>
        <w:rPr>
          <w:sz w:val="20"/>
          <w:szCs w:val="20"/>
        </w:rPr>
      </w:pPr>
      <w:r>
        <w:rPr>
          <w:sz w:val="20"/>
          <w:szCs w:val="20"/>
        </w:rPr>
        <w:t>(Compilare soltanto i campi di interesse)</w:t>
      </w: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77FD00FC" w14:textId="76B6A390"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633" w:type="dxa"/>
        <w:tblInd w:w="-5" w:type="dxa"/>
        <w:tblLayout w:type="fixed"/>
        <w:tblLook w:val="04A0" w:firstRow="1" w:lastRow="0" w:firstColumn="1" w:lastColumn="0" w:noHBand="0" w:noVBand="1"/>
      </w:tblPr>
      <w:tblGrid>
        <w:gridCol w:w="3519"/>
        <w:gridCol w:w="3056"/>
        <w:gridCol w:w="3058"/>
      </w:tblGrid>
      <w:tr w:rsidR="00C41162" w:rsidRPr="006533B7" w14:paraId="6DBA8DBA" w14:textId="77777777" w:rsidTr="004A6A3F">
        <w:tc>
          <w:tcPr>
            <w:tcW w:w="3519" w:type="dxa"/>
            <w:shd w:val="clear" w:color="auto" w:fill="2E74B5" w:themeFill="accent1" w:themeFillShade="BF"/>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2E74B5" w:themeFill="accent1" w:themeFillShade="BF"/>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2E74B5" w:themeFill="accent1" w:themeFillShade="BF"/>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rsidTr="004A6A3F">
        <w:tc>
          <w:tcPr>
            <w:tcW w:w="3519"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rsidTr="004A6A3F">
        <w:tc>
          <w:tcPr>
            <w:tcW w:w="3519"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rsidTr="004A6A3F">
        <w:tc>
          <w:tcPr>
            <w:tcW w:w="3519"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rsidTr="004A6A3F">
        <w:tc>
          <w:tcPr>
            <w:tcW w:w="3519"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rsidTr="004A6A3F">
        <w:tc>
          <w:tcPr>
            <w:tcW w:w="3519"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rsidTr="004A6A3F">
        <w:tc>
          <w:tcPr>
            <w:tcW w:w="3519"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633" w:type="dxa"/>
        <w:tblInd w:w="-5" w:type="dxa"/>
        <w:tblLayout w:type="fixed"/>
        <w:tblLook w:val="04A0" w:firstRow="1" w:lastRow="0" w:firstColumn="1" w:lastColumn="0" w:noHBand="0" w:noVBand="1"/>
      </w:tblPr>
      <w:tblGrid>
        <w:gridCol w:w="3519"/>
        <w:gridCol w:w="3056"/>
        <w:gridCol w:w="3058"/>
      </w:tblGrid>
      <w:tr w:rsidR="00C41162" w:rsidRPr="006533B7" w14:paraId="638AD887" w14:textId="77777777" w:rsidTr="004A6A3F">
        <w:tc>
          <w:tcPr>
            <w:tcW w:w="3519" w:type="dxa"/>
            <w:shd w:val="clear" w:color="auto" w:fill="2E74B5" w:themeFill="accent1" w:themeFillShade="BF"/>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2E74B5" w:themeFill="accent1" w:themeFillShade="BF"/>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2E74B5" w:themeFill="accent1" w:themeFillShade="BF"/>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rsidTr="004A6A3F">
        <w:tc>
          <w:tcPr>
            <w:tcW w:w="3519" w:type="dxa"/>
          </w:tcPr>
          <w:p w14:paraId="60A1B065" w14:textId="77777777" w:rsidR="00C41162" w:rsidRPr="00B96B33" w:rsidRDefault="00C41162">
            <w:pPr>
              <w:spacing w:before="60" w:after="60" w:line="276" w:lineRule="auto"/>
              <w:jc w:val="both"/>
              <w:rPr>
                <w:rFonts w:eastAsia="Calibri" w:cs="Courier New"/>
                <w:sz w:val="20"/>
                <w:szCs w:val="20"/>
                <w:lang w:eastAsia="it-IT"/>
              </w:rPr>
            </w:pPr>
          </w:p>
        </w:tc>
        <w:tc>
          <w:tcPr>
            <w:tcW w:w="3056" w:type="dxa"/>
          </w:tcPr>
          <w:p w14:paraId="35F90E79" w14:textId="77777777" w:rsidR="00C41162" w:rsidRPr="00B96B33" w:rsidRDefault="00C41162">
            <w:pPr>
              <w:spacing w:before="60" w:after="60" w:line="276" w:lineRule="auto"/>
              <w:jc w:val="both"/>
              <w:rPr>
                <w:rFonts w:eastAsia="Calibri" w:cs="Courier New"/>
                <w:sz w:val="20"/>
                <w:szCs w:val="20"/>
                <w:lang w:eastAsia="it-IT"/>
              </w:rPr>
            </w:pPr>
          </w:p>
        </w:tc>
        <w:tc>
          <w:tcPr>
            <w:tcW w:w="3058" w:type="dxa"/>
          </w:tcPr>
          <w:p w14:paraId="2EAD147F" w14:textId="77777777" w:rsidR="00C41162" w:rsidRPr="00B96B33" w:rsidRDefault="00C41162">
            <w:pPr>
              <w:spacing w:before="60" w:after="60" w:line="276" w:lineRule="auto"/>
              <w:jc w:val="both"/>
              <w:rPr>
                <w:rFonts w:eastAsia="Calibri" w:cs="Courier New"/>
                <w:sz w:val="20"/>
                <w:szCs w:val="20"/>
                <w:lang w:eastAsia="it-IT"/>
              </w:rPr>
            </w:pPr>
          </w:p>
        </w:tc>
      </w:tr>
      <w:tr w:rsidR="00C41162" w:rsidRPr="006533B7" w14:paraId="3FB0A77F" w14:textId="77777777" w:rsidTr="004A6A3F">
        <w:tc>
          <w:tcPr>
            <w:tcW w:w="3519" w:type="dxa"/>
          </w:tcPr>
          <w:p w14:paraId="06F6061D" w14:textId="77777777" w:rsidR="00C41162" w:rsidRPr="00B96B33" w:rsidRDefault="00C41162">
            <w:pPr>
              <w:spacing w:before="60" w:after="60" w:line="276" w:lineRule="auto"/>
              <w:jc w:val="both"/>
              <w:rPr>
                <w:rFonts w:eastAsia="Calibri" w:cs="Courier New"/>
                <w:sz w:val="20"/>
                <w:szCs w:val="20"/>
                <w:lang w:eastAsia="it-IT"/>
              </w:rPr>
            </w:pPr>
          </w:p>
        </w:tc>
        <w:tc>
          <w:tcPr>
            <w:tcW w:w="3056" w:type="dxa"/>
          </w:tcPr>
          <w:p w14:paraId="27553BE3" w14:textId="77777777" w:rsidR="00C41162" w:rsidRPr="00B96B33" w:rsidRDefault="00C41162">
            <w:pPr>
              <w:spacing w:before="60" w:after="60" w:line="276" w:lineRule="auto"/>
              <w:jc w:val="both"/>
              <w:rPr>
                <w:rFonts w:eastAsia="Calibri" w:cs="Courier New"/>
                <w:sz w:val="20"/>
                <w:szCs w:val="20"/>
                <w:lang w:eastAsia="it-IT"/>
              </w:rPr>
            </w:pPr>
          </w:p>
        </w:tc>
        <w:tc>
          <w:tcPr>
            <w:tcW w:w="3058" w:type="dxa"/>
          </w:tcPr>
          <w:p w14:paraId="0BE73388" w14:textId="77777777" w:rsidR="00C41162" w:rsidRPr="00B96B33" w:rsidRDefault="00C41162">
            <w:pPr>
              <w:spacing w:before="60" w:after="60" w:line="276" w:lineRule="auto"/>
              <w:jc w:val="both"/>
              <w:rPr>
                <w:rFonts w:eastAsia="Calibri" w:cs="Courier New"/>
                <w:sz w:val="20"/>
                <w:szCs w:val="20"/>
                <w:lang w:eastAsia="it-IT"/>
              </w:rPr>
            </w:pPr>
          </w:p>
        </w:tc>
      </w:tr>
      <w:tr w:rsidR="00C41162" w:rsidRPr="006533B7" w14:paraId="4EDDE666" w14:textId="77777777" w:rsidTr="004A6A3F">
        <w:tc>
          <w:tcPr>
            <w:tcW w:w="3519" w:type="dxa"/>
          </w:tcPr>
          <w:p w14:paraId="77168ABA" w14:textId="77777777" w:rsidR="00C41162" w:rsidRPr="00B96B33" w:rsidRDefault="00C41162">
            <w:pPr>
              <w:spacing w:before="60" w:after="60" w:line="276" w:lineRule="auto"/>
              <w:jc w:val="both"/>
              <w:rPr>
                <w:rFonts w:eastAsia="Calibri" w:cs="Courier New"/>
                <w:sz w:val="20"/>
                <w:szCs w:val="20"/>
                <w:lang w:eastAsia="it-IT"/>
              </w:rPr>
            </w:pPr>
          </w:p>
        </w:tc>
        <w:tc>
          <w:tcPr>
            <w:tcW w:w="3056" w:type="dxa"/>
          </w:tcPr>
          <w:p w14:paraId="36D4E85F" w14:textId="77777777" w:rsidR="00C41162" w:rsidRPr="00B96B33" w:rsidRDefault="00C41162">
            <w:pPr>
              <w:spacing w:before="60" w:after="60" w:line="276" w:lineRule="auto"/>
              <w:jc w:val="both"/>
              <w:rPr>
                <w:rFonts w:eastAsia="Calibri" w:cs="Courier New"/>
                <w:sz w:val="20"/>
                <w:szCs w:val="20"/>
                <w:lang w:eastAsia="it-IT"/>
              </w:rPr>
            </w:pPr>
          </w:p>
        </w:tc>
        <w:tc>
          <w:tcPr>
            <w:tcW w:w="3058" w:type="dxa"/>
          </w:tcPr>
          <w:p w14:paraId="20E36672" w14:textId="77777777" w:rsidR="00C41162" w:rsidRPr="00B96B33" w:rsidRDefault="00C41162">
            <w:pPr>
              <w:spacing w:before="60" w:after="60" w:line="276" w:lineRule="auto"/>
              <w:jc w:val="both"/>
              <w:rPr>
                <w:rFonts w:eastAsia="Calibri" w:cs="Courier New"/>
                <w:sz w:val="20"/>
                <w:szCs w:val="20"/>
                <w:lang w:eastAsia="it-IT"/>
              </w:rPr>
            </w:pPr>
          </w:p>
        </w:tc>
      </w:tr>
      <w:tr w:rsidR="00C41162" w:rsidRPr="006533B7" w14:paraId="4F74A04B" w14:textId="77777777" w:rsidTr="004A6A3F">
        <w:tc>
          <w:tcPr>
            <w:tcW w:w="3519" w:type="dxa"/>
          </w:tcPr>
          <w:p w14:paraId="31DCBFBB" w14:textId="77777777" w:rsidR="00C41162" w:rsidRPr="00B96B33"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B96B33"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B96B33" w:rsidRDefault="00C41162">
            <w:pPr>
              <w:spacing w:before="60" w:after="60" w:line="276" w:lineRule="auto"/>
              <w:jc w:val="both"/>
              <w:rPr>
                <w:rFonts w:eastAsia="Calibri" w:cs="Courier New"/>
                <w:sz w:val="20"/>
                <w:szCs w:val="20"/>
                <w:lang w:eastAsia="it-IT"/>
              </w:rPr>
            </w:pPr>
          </w:p>
        </w:tc>
      </w:tr>
      <w:tr w:rsidR="00C41162" w:rsidRPr="006533B7" w14:paraId="3FE1F156" w14:textId="77777777" w:rsidTr="004A6A3F">
        <w:tc>
          <w:tcPr>
            <w:tcW w:w="3519" w:type="dxa"/>
          </w:tcPr>
          <w:p w14:paraId="48364F96" w14:textId="77777777" w:rsidR="00C41162" w:rsidRPr="00B96B33"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B96B33"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B96B33" w:rsidRDefault="00C41162">
            <w:pPr>
              <w:spacing w:before="60" w:after="60" w:line="276" w:lineRule="auto"/>
              <w:jc w:val="both"/>
              <w:rPr>
                <w:rFonts w:eastAsia="Calibri" w:cs="Courier New"/>
                <w:sz w:val="20"/>
                <w:szCs w:val="20"/>
                <w:lang w:eastAsia="it-IT"/>
              </w:rPr>
            </w:pPr>
          </w:p>
        </w:tc>
      </w:tr>
      <w:tr w:rsidR="00C41162" w:rsidRPr="006533B7" w14:paraId="76B4AE44" w14:textId="77777777" w:rsidTr="004A6A3F">
        <w:tc>
          <w:tcPr>
            <w:tcW w:w="3519" w:type="dxa"/>
          </w:tcPr>
          <w:p w14:paraId="59F43B65" w14:textId="77777777" w:rsidR="00C41162" w:rsidRPr="00B96B33"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B96B33"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B96B33" w:rsidRDefault="00C41162">
            <w:pPr>
              <w:spacing w:before="60" w:after="60" w:line="276" w:lineRule="auto"/>
              <w:jc w:val="both"/>
              <w:rPr>
                <w:rFonts w:eastAsia="Calibri" w:cs="Courier New"/>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3EBC097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0B1A37D6" w:rsidR="00C41162" w:rsidRPr="006533B7" w:rsidRDefault="00E62A23" w:rsidP="00574399">
      <w:pPr>
        <w:spacing w:before="60" w:after="60" w:line="276" w:lineRule="auto"/>
        <w:ind w:left="284" w:hanging="284"/>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001D24C1" w:rsidRPr="006533B7">
        <w:rPr>
          <w:rFonts w:eastAsia="Calibri" w:cs="Calibri"/>
          <w:sz w:val="20"/>
          <w:szCs w:val="20"/>
          <w:lang w:eastAsia="it-IT"/>
        </w:rPr>
        <w:t>di non partecipare</w:t>
      </w:r>
      <w:r w:rsidR="001D24C1">
        <w:rPr>
          <w:rFonts w:eastAsia="Calibri" w:cs="Calibri"/>
          <w:sz w:val="20"/>
          <w:szCs w:val="20"/>
          <w:lang w:eastAsia="it-IT"/>
        </w:rPr>
        <w:t xml:space="preserve"> a più di un consorzio stabile.</w:t>
      </w:r>
    </w:p>
    <w:p w14:paraId="2142F8C1" w14:textId="19FEA011"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i raggruppamenti temporanei o consorzi ordinari di cui all’articolo 65, comma 2 lett. f) del </w:t>
      </w:r>
      <w:r w:rsidR="006E11E3">
        <w:rPr>
          <w:rFonts w:eastAsia="Times New Roman" w:cs="Times New Roman"/>
          <w:i/>
          <w:sz w:val="20"/>
          <w:szCs w:val="20"/>
        </w:rPr>
        <w:t>Codice</w:t>
      </w:r>
      <w:r w:rsidRPr="006533B7">
        <w:rPr>
          <w:rFonts w:eastAsia="Times New Roman" w:cs="Times New Roman"/>
          <w:i/>
          <w:sz w:val="20"/>
          <w:szCs w:val="20"/>
        </w:rPr>
        <w:t xml:space="preserve">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2CAB2209"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w:t>
      </w:r>
      <w:r w:rsidR="003675BD">
        <w:rPr>
          <w:rFonts w:eastAsia="Times New Roman" w:cs="Calibri"/>
          <w:sz w:val="20"/>
          <w:szCs w:val="20"/>
        </w:rPr>
        <w:t>.</w:t>
      </w:r>
      <w:r w:rsidRPr="006533B7">
        <w:rPr>
          <w:rFonts w:eastAsia="Times New Roman" w:cs="Calibri"/>
          <w:sz w:val="20"/>
          <w:szCs w:val="20"/>
        </w:rPr>
        <w:t xml:space="preserve"> </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CA4275">
      <w:pPr>
        <w:pStyle w:val="Paragrafoelenco"/>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5435E16F" w14:textId="247EFF47" w:rsidR="00C41162" w:rsidRPr="006533B7" w:rsidRDefault="00D30A7A" w:rsidP="00D30A7A">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Times New Roman" w:cs="Times New Roman"/>
          <w:i/>
          <w:sz w:val="20"/>
          <w:szCs w:val="20"/>
        </w:rPr>
        <w:t xml:space="preserve"> </w:t>
      </w:r>
      <w:r w:rsidR="00184306" w:rsidRPr="006533B7">
        <w:rPr>
          <w:rFonts w:eastAsia="Times New Roman" w:cs="Times New Roman"/>
          <w:i/>
          <w:sz w:val="20"/>
          <w:szCs w:val="20"/>
        </w:rPr>
        <w:t xml:space="preserve">(dichiarazione da rendere solo dall’organo comune): </w:t>
      </w:r>
      <w:r w:rsidR="00184306" w:rsidRPr="006533B7">
        <w:rPr>
          <w:rFonts w:eastAsia="Times New Roman" w:cs="Times New Roman"/>
          <w:sz w:val="20"/>
          <w:szCs w:val="20"/>
        </w:rPr>
        <w:t>che l’aggregazione di imprese di rete è iscritta al Registro delle Imprese di ………………………. al n………………</w:t>
      </w:r>
      <w:proofErr w:type="gramStart"/>
      <w:r w:rsidR="00184306" w:rsidRPr="006533B7">
        <w:rPr>
          <w:rFonts w:eastAsia="Times New Roman" w:cs="Times New Roman"/>
          <w:sz w:val="20"/>
          <w:szCs w:val="20"/>
        </w:rPr>
        <w:t>…….</w:t>
      </w:r>
      <w:proofErr w:type="gramEnd"/>
      <w:r w:rsidR="00184306" w:rsidRPr="006533B7">
        <w:rPr>
          <w:rFonts w:eastAsia="Times New Roman" w:cs="Times New Roman"/>
          <w:sz w:val="20"/>
          <w:szCs w:val="20"/>
        </w:rPr>
        <w:t>. partita I.V.A. n……………………………. oppure è iscritta al Registro delle commissioni provinciali per l’artigianato di…………………… al n. ……………</w:t>
      </w:r>
      <w:proofErr w:type="gramStart"/>
      <w:r w:rsidR="00184306" w:rsidRPr="006533B7">
        <w:rPr>
          <w:rFonts w:eastAsia="Times New Roman" w:cs="Times New Roman"/>
          <w:sz w:val="20"/>
          <w:szCs w:val="20"/>
        </w:rPr>
        <w:t>…….</w:t>
      </w:r>
      <w:proofErr w:type="gramEnd"/>
      <w:r w:rsidR="00184306"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D30A7A">
      <w:pPr>
        <w:spacing w:before="60" w:after="60" w:line="276" w:lineRule="auto"/>
        <w:ind w:left="360"/>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lastRenderedPageBreak/>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E8108C7" w14:textId="77777777" w:rsidR="00C41162" w:rsidRDefault="00C41162">
      <w:pPr>
        <w:pStyle w:val="Paragrafoelenco"/>
        <w:jc w:val="both"/>
        <w:rPr>
          <w:b/>
          <w:color w:val="4472C4" w:themeColor="accent5"/>
          <w:sz w:val="20"/>
          <w:szCs w:val="20"/>
        </w:rPr>
      </w:pPr>
    </w:p>
    <w:p w14:paraId="4F08A39C" w14:textId="77777777" w:rsidR="006E11E3" w:rsidRPr="006533B7" w:rsidRDefault="006E11E3">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7C7E4FBB"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6E11E3">
      <w:pPr>
        <w:pStyle w:val="Paragrafoelenco"/>
        <w:ind w:left="284"/>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388BE25" w14:textId="77777777" w:rsidR="00D30A7A" w:rsidRDefault="00184306" w:rsidP="00D30A7A">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F10D357" w:rsidR="00C41162" w:rsidRPr="00D30A7A" w:rsidRDefault="00184306" w:rsidP="00D30A7A">
      <w:pPr>
        <w:pStyle w:val="Paragrafoelenco"/>
        <w:keepLines/>
        <w:tabs>
          <w:tab w:val="left" w:pos="8647"/>
        </w:tabs>
        <w:ind w:left="284" w:hanging="284"/>
        <w:jc w:val="both"/>
        <w:rPr>
          <w:i/>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634D6C75" w:rsidR="00C41162" w:rsidRPr="006533B7" w:rsidRDefault="00D30A7A" w:rsidP="00D30A7A">
      <w:pPr>
        <w:pStyle w:val="Paragrafoelenco"/>
        <w:keepLines/>
        <w:tabs>
          <w:tab w:val="left" w:pos="8647"/>
        </w:tabs>
        <w:ind w:left="284" w:hanging="284"/>
        <w:jc w:val="both"/>
        <w:rPr>
          <w:sz w:val="20"/>
          <w:szCs w:val="20"/>
        </w:rPr>
      </w:pPr>
      <w:r w:rsidRPr="00D30A7A">
        <w:rPr>
          <w:sz w:val="20"/>
          <w:szCs w:val="20"/>
        </w:rPr>
        <w:t xml:space="preserve">▪ </w:t>
      </w:r>
      <w:r w:rsidRPr="00D30A7A">
        <w:rPr>
          <w:sz w:val="20"/>
          <w:szCs w:val="20"/>
        </w:rPr>
        <w:tab/>
      </w:r>
      <w:r w:rsidR="00184306" w:rsidRPr="00D30A7A">
        <w:rPr>
          <w:b/>
          <w:bCs/>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0347E381" w14:textId="768967FE" w:rsidR="00A17AC5" w:rsidRPr="00230012" w:rsidRDefault="00D30A7A" w:rsidP="001008B6">
      <w:pPr>
        <w:pStyle w:val="Paragrafoelenco"/>
        <w:ind w:left="284" w:hanging="284"/>
        <w:jc w:val="both"/>
        <w:rPr>
          <w:sz w:val="20"/>
          <w:szCs w:val="20"/>
        </w:rPr>
      </w:pPr>
      <w:r w:rsidRPr="00230012">
        <w:rPr>
          <w:sz w:val="20"/>
          <w:szCs w:val="20"/>
        </w:rPr>
        <w:t xml:space="preserve">▪ </w:t>
      </w:r>
      <w:r w:rsidRPr="00230012">
        <w:rPr>
          <w:sz w:val="20"/>
          <w:szCs w:val="20"/>
        </w:rPr>
        <w:tab/>
      </w:r>
      <w:r w:rsidR="00A17AC5" w:rsidRPr="00230012">
        <w:rPr>
          <w:sz w:val="20"/>
          <w:szCs w:val="20"/>
        </w:rPr>
        <w:t>di accettare, senza condizione o riserva alcuna, tutte le norme e disposizioni contenute nel</w:t>
      </w:r>
      <w:r w:rsidR="00685EC7" w:rsidRPr="001008B6">
        <w:rPr>
          <w:sz w:val="20"/>
          <w:szCs w:val="20"/>
        </w:rPr>
        <w:t>la documentazione di gara</w:t>
      </w:r>
      <w:r w:rsidR="004D0B22">
        <w:rPr>
          <w:sz w:val="20"/>
          <w:szCs w:val="20"/>
        </w:rPr>
        <w:t>;</w:t>
      </w:r>
    </w:p>
    <w:p w14:paraId="37D80F95" w14:textId="7C8E4145" w:rsidR="00A17AC5" w:rsidRDefault="00184306" w:rsidP="0053427F">
      <w:pPr>
        <w:pStyle w:val="Paragrafoelenco"/>
        <w:ind w:left="284" w:hanging="284"/>
        <w:jc w:val="both"/>
        <w:rPr>
          <w:sz w:val="20"/>
          <w:szCs w:val="20"/>
        </w:rPr>
      </w:pPr>
      <w:r w:rsidRPr="00230012">
        <w:rPr>
          <w:sz w:val="20"/>
          <w:szCs w:val="20"/>
        </w:rPr>
        <w:t xml:space="preserve">▪ </w:t>
      </w:r>
      <w:r w:rsidR="00BF1D89" w:rsidRPr="00230012">
        <w:rPr>
          <w:sz w:val="20"/>
          <w:szCs w:val="20"/>
        </w:rPr>
        <w:tab/>
      </w:r>
      <w:r w:rsidR="00A17AC5" w:rsidRPr="0053427F">
        <w:rPr>
          <w:sz w:val="20"/>
          <w:szCs w:val="20"/>
        </w:rPr>
        <w:t>di garantire le pari opportunità generazionali, di genere e di inclusione lavorativa per le persone con disabilità o svantaggiate, la stabilità occupazionale del personale impiegato secondo quanto indicato al punto 7.7</w:t>
      </w:r>
      <w:r w:rsidR="00685EC7" w:rsidRPr="0053427F">
        <w:rPr>
          <w:sz w:val="20"/>
          <w:szCs w:val="20"/>
        </w:rPr>
        <w:t xml:space="preserve"> del Bando</w:t>
      </w:r>
      <w:r w:rsidR="004D0B22">
        <w:rPr>
          <w:sz w:val="20"/>
          <w:szCs w:val="20"/>
        </w:rPr>
        <w:t>;</w:t>
      </w:r>
    </w:p>
    <w:p w14:paraId="08616EE1" w14:textId="786F9B65" w:rsidR="00D609FB" w:rsidRPr="0053427F" w:rsidRDefault="00D609FB" w:rsidP="0053427F">
      <w:pPr>
        <w:pStyle w:val="Paragrafoelenco"/>
        <w:ind w:left="284" w:hanging="284"/>
        <w:jc w:val="both"/>
        <w:rPr>
          <w:sz w:val="20"/>
          <w:szCs w:val="20"/>
        </w:rPr>
      </w:pPr>
      <w:bookmarkStart w:id="0" w:name="_Hlk195087772"/>
      <w:r w:rsidRPr="00230012">
        <w:rPr>
          <w:sz w:val="20"/>
          <w:szCs w:val="20"/>
        </w:rPr>
        <w:t xml:space="preserve">▪ </w:t>
      </w:r>
      <w:r w:rsidRPr="00230012">
        <w:rPr>
          <w:sz w:val="20"/>
          <w:szCs w:val="20"/>
        </w:rPr>
        <w:tab/>
      </w:r>
      <w:r>
        <w:rPr>
          <w:sz w:val="20"/>
          <w:szCs w:val="20"/>
        </w:rPr>
        <w:t>di garantire l</w:t>
      </w:r>
      <w:r w:rsidRPr="00D609FB">
        <w:rPr>
          <w:sz w:val="20"/>
          <w:szCs w:val="20"/>
        </w:rPr>
        <w:t>’applicazione della contrattazione nazionale di categoria e della contrattazione di secondo livello attualmente applicata per l'intera durata dell’affidamento</w:t>
      </w:r>
      <w:r>
        <w:rPr>
          <w:sz w:val="20"/>
          <w:szCs w:val="20"/>
        </w:rPr>
        <w:t xml:space="preserve"> o un</w:t>
      </w:r>
      <w:r w:rsidRPr="00D609FB">
        <w:rPr>
          <w:sz w:val="20"/>
          <w:szCs w:val="20"/>
        </w:rPr>
        <w:t xml:space="preserve"> differente contratto collettivo, purché garantisca ai dipendenti le stesse tutele di quello indicato dalla stazione appaltante</w:t>
      </w:r>
      <w:r w:rsidR="004D0B22">
        <w:rPr>
          <w:sz w:val="20"/>
          <w:szCs w:val="20"/>
        </w:rPr>
        <w:t>;</w:t>
      </w:r>
    </w:p>
    <w:bookmarkEnd w:id="0"/>
    <w:p w14:paraId="76DAA263" w14:textId="09AC77B6" w:rsidR="00A17AC5" w:rsidRPr="0053427F" w:rsidRDefault="00D30A7A" w:rsidP="0053427F">
      <w:pPr>
        <w:pStyle w:val="Paragrafoelenco"/>
        <w:ind w:left="284" w:hanging="284"/>
        <w:jc w:val="both"/>
        <w:rPr>
          <w:sz w:val="20"/>
          <w:szCs w:val="20"/>
        </w:rPr>
      </w:pPr>
      <w:r w:rsidRPr="00230012">
        <w:rPr>
          <w:sz w:val="20"/>
          <w:szCs w:val="20"/>
        </w:rPr>
        <w:lastRenderedPageBreak/>
        <w:t xml:space="preserve">▪ </w:t>
      </w:r>
      <w:r w:rsidRPr="00230012">
        <w:rPr>
          <w:sz w:val="20"/>
          <w:szCs w:val="20"/>
        </w:rPr>
        <w:tab/>
      </w:r>
      <w:r w:rsidR="00A17AC5" w:rsidRPr="0053427F">
        <w:rPr>
          <w:sz w:val="20"/>
          <w:szCs w:val="20"/>
        </w:rPr>
        <w:t xml:space="preserve">di rispettare le previsioni di cui all’art. 1 dell’allegato II.3 del </w:t>
      </w:r>
      <w:r w:rsidR="006E11E3">
        <w:rPr>
          <w:sz w:val="20"/>
          <w:szCs w:val="20"/>
        </w:rPr>
        <w:t xml:space="preserve">Codice </w:t>
      </w:r>
      <w:r w:rsidR="00A17AC5" w:rsidRPr="0053427F">
        <w:rPr>
          <w:sz w:val="20"/>
          <w:szCs w:val="20"/>
        </w:rPr>
        <w:t>anche in relazione all’eventuale rapporto sulla situazione del personale</w:t>
      </w:r>
      <w:r w:rsidR="00A17AC5" w:rsidRPr="00FD1C92">
        <w:rPr>
          <w:sz w:val="20"/>
          <w:szCs w:val="20"/>
        </w:rPr>
        <w:t>, allegando altresì alla domanda di partecipazione</w:t>
      </w:r>
      <w:r w:rsidR="00415875">
        <w:rPr>
          <w:sz w:val="20"/>
          <w:szCs w:val="20"/>
        </w:rPr>
        <w:t xml:space="preserve"> </w:t>
      </w:r>
      <w:r w:rsidR="00A17AC5" w:rsidRPr="00FD1C92">
        <w:rPr>
          <w:sz w:val="20"/>
          <w:szCs w:val="20"/>
        </w:rPr>
        <w:t>cop</w:t>
      </w:r>
      <w:r w:rsidR="00685EC7" w:rsidRPr="00FD1C92">
        <w:rPr>
          <w:sz w:val="20"/>
          <w:szCs w:val="20"/>
        </w:rPr>
        <w:t>ia dell’ultimo rapporto redatto</w:t>
      </w:r>
      <w:r w:rsidR="00F6503B">
        <w:rPr>
          <w:sz w:val="20"/>
          <w:szCs w:val="20"/>
        </w:rPr>
        <w:t xml:space="preserve"> / attestazione dell’avvenuta trasmissione (ALL</w:t>
      </w:r>
      <w:r w:rsidR="000D44D5">
        <w:rPr>
          <w:sz w:val="20"/>
          <w:szCs w:val="20"/>
        </w:rPr>
        <w:t>.</w:t>
      </w:r>
      <w:r w:rsidR="00B43525">
        <w:rPr>
          <w:sz w:val="20"/>
          <w:szCs w:val="20"/>
        </w:rPr>
        <w:t xml:space="preserve"> </w:t>
      </w:r>
      <w:r w:rsidR="00F6503B">
        <w:rPr>
          <w:sz w:val="20"/>
          <w:szCs w:val="20"/>
        </w:rPr>
        <w:t>I)</w:t>
      </w:r>
      <w:r w:rsidR="004D0B22">
        <w:rPr>
          <w:sz w:val="20"/>
          <w:szCs w:val="20"/>
        </w:rPr>
        <w:t>;</w:t>
      </w:r>
    </w:p>
    <w:p w14:paraId="3C94B94F" w14:textId="0C91B9BF" w:rsidR="00A17AC5" w:rsidRPr="0053427F" w:rsidRDefault="00D30A7A" w:rsidP="0053427F">
      <w:pPr>
        <w:pStyle w:val="Paragrafoelenco"/>
        <w:ind w:left="284" w:hanging="284"/>
        <w:jc w:val="both"/>
        <w:rPr>
          <w:sz w:val="20"/>
          <w:szCs w:val="20"/>
        </w:rPr>
      </w:pPr>
      <w:r w:rsidRPr="00230012">
        <w:rPr>
          <w:sz w:val="20"/>
          <w:szCs w:val="20"/>
        </w:rPr>
        <w:t xml:space="preserve">▪ </w:t>
      </w:r>
      <w:r w:rsidRPr="00230012">
        <w:rPr>
          <w:sz w:val="20"/>
          <w:szCs w:val="20"/>
        </w:rPr>
        <w:tab/>
      </w:r>
      <w:r w:rsidR="00A17AC5" w:rsidRPr="0053427F">
        <w:rPr>
          <w:sz w:val="20"/>
          <w:szCs w:val="20"/>
        </w:rPr>
        <w:t xml:space="preserve">di essere edotto degli obblighi derivanti dal Codice Etico approvato con la decisione dell’Amministratore Unico della SRM n. 27 del 22 dicembre 2023, reperibile al seguente link </w:t>
      </w:r>
      <w:hyperlink r:id="rId8" w:history="1">
        <w:r w:rsidR="00A17AC5" w:rsidRPr="0053427F">
          <w:rPr>
            <w:sz w:val="20"/>
            <w:szCs w:val="20"/>
          </w:rPr>
          <w:t>https://www.srmbologna.it/wp-content/uploads/2024/01/Codice-Etico-SRM.pdf</w:t>
        </w:r>
      </w:hyperlink>
      <w:r w:rsidR="00A17AC5" w:rsidRPr="0053427F">
        <w:rPr>
          <w:sz w:val="20"/>
          <w:szCs w:val="20"/>
        </w:rPr>
        <w:t xml:space="preserve"> e di impegnarsi, in caso di aggiudicazione, ad osservare e a far osservare ai propri dipendenti e collaboratori, per quanto applicabile, il suddetto Codice, pe</w:t>
      </w:r>
      <w:r w:rsidR="00685EC7" w:rsidRPr="0053427F">
        <w:rPr>
          <w:sz w:val="20"/>
          <w:szCs w:val="20"/>
        </w:rPr>
        <w:t>na la risoluzione del contratto</w:t>
      </w:r>
      <w:r w:rsidR="004D0B22">
        <w:rPr>
          <w:sz w:val="20"/>
          <w:szCs w:val="20"/>
        </w:rPr>
        <w:t>;</w:t>
      </w:r>
    </w:p>
    <w:p w14:paraId="3095E397" w14:textId="4CFC8E21" w:rsidR="00A17AC5" w:rsidRPr="0053427F" w:rsidRDefault="00D30A7A" w:rsidP="0053427F">
      <w:pPr>
        <w:pStyle w:val="Paragrafoelenco"/>
        <w:ind w:left="284" w:hanging="284"/>
        <w:jc w:val="both"/>
        <w:rPr>
          <w:sz w:val="20"/>
          <w:szCs w:val="20"/>
        </w:rPr>
      </w:pPr>
      <w:r w:rsidRPr="00230012">
        <w:rPr>
          <w:sz w:val="20"/>
          <w:szCs w:val="20"/>
        </w:rPr>
        <w:t xml:space="preserve">▪ </w:t>
      </w:r>
      <w:r w:rsidRPr="00230012">
        <w:rPr>
          <w:sz w:val="20"/>
          <w:szCs w:val="20"/>
        </w:rPr>
        <w:tab/>
      </w:r>
      <w:r w:rsidR="00A17AC5" w:rsidRPr="0053427F">
        <w:rPr>
          <w:sz w:val="20"/>
          <w:szCs w:val="20"/>
        </w:rPr>
        <w:t>di accettare quanto disposto nel Patto di integrità in materia di contratti pubblici del Comune di Bologna, allegato alla DGC PG n. 384486/2016 (</w:t>
      </w:r>
      <w:hyperlink r:id="rId9" w:history="1">
        <w:r w:rsidR="00A17AC5" w:rsidRPr="0053427F">
          <w:rPr>
            <w:sz w:val="20"/>
            <w:szCs w:val="20"/>
          </w:rPr>
          <w:t>https://wssol.comune.bologna.it/downloadalfresco/documentale/download?id=W-W8LaTY_5VWEwIcZY54kCsytSGCogOvH-985flkCrvZoB_LRYgCow</w:t>
        </w:r>
      </w:hyperlink>
      <w:r w:rsidR="00A17AC5" w:rsidRPr="0053427F">
        <w:rPr>
          <w:sz w:val="20"/>
          <w:szCs w:val="20"/>
        </w:rPr>
        <w:t>) pe</w:t>
      </w:r>
      <w:r w:rsidR="00685EC7" w:rsidRPr="0053427F">
        <w:rPr>
          <w:sz w:val="20"/>
          <w:szCs w:val="20"/>
        </w:rPr>
        <w:t>na l’esclusione dalla procedura</w:t>
      </w:r>
      <w:r w:rsidR="004D0B22">
        <w:rPr>
          <w:sz w:val="20"/>
          <w:szCs w:val="20"/>
        </w:rPr>
        <w:t>;</w:t>
      </w:r>
    </w:p>
    <w:p w14:paraId="4C1C65C3" w14:textId="789C76FD" w:rsidR="00685EC7" w:rsidRPr="0053427F" w:rsidRDefault="00D30A7A" w:rsidP="0053427F">
      <w:pPr>
        <w:pStyle w:val="Paragrafoelenco"/>
        <w:ind w:left="284" w:hanging="284"/>
        <w:jc w:val="both"/>
        <w:rPr>
          <w:sz w:val="20"/>
          <w:szCs w:val="20"/>
        </w:rPr>
      </w:pPr>
      <w:r w:rsidRPr="00230012">
        <w:rPr>
          <w:sz w:val="20"/>
          <w:szCs w:val="20"/>
        </w:rPr>
        <w:t xml:space="preserve">▪ </w:t>
      </w:r>
      <w:r w:rsidRPr="00230012">
        <w:rPr>
          <w:sz w:val="20"/>
          <w:szCs w:val="20"/>
        </w:rPr>
        <w:tab/>
      </w:r>
      <w:r w:rsidR="00685EC7" w:rsidRPr="0053427F">
        <w:rPr>
          <w:sz w:val="20"/>
          <w:szCs w:val="20"/>
        </w:rPr>
        <w:t>per gli operatori economici non residenti e privi di stabile organizzazione in Italia, l’impegno ad uniformarsi, in caso di aggiudicazione, alla disciplina di cui agli articoli 17, comma 2, e 53, comma 3 del decreto del Presidente della Repubblica 633/72 e a comunicare alla SRM la nomina del proprio rappresentante fiscale, nelle forme di legge</w:t>
      </w:r>
      <w:r w:rsidR="004D0B22">
        <w:rPr>
          <w:sz w:val="20"/>
          <w:szCs w:val="20"/>
        </w:rPr>
        <w:t>;</w:t>
      </w:r>
    </w:p>
    <w:p w14:paraId="7878C626" w14:textId="424CB594" w:rsidR="00685EC7" w:rsidRPr="0053427F" w:rsidRDefault="00D30A7A" w:rsidP="0053427F">
      <w:pPr>
        <w:pStyle w:val="Paragrafoelenco"/>
        <w:ind w:left="284" w:hanging="284"/>
        <w:jc w:val="both"/>
        <w:rPr>
          <w:sz w:val="20"/>
          <w:szCs w:val="20"/>
        </w:rPr>
      </w:pPr>
      <w:r w:rsidRPr="00230012">
        <w:rPr>
          <w:sz w:val="20"/>
          <w:szCs w:val="20"/>
        </w:rPr>
        <w:t xml:space="preserve">▪ </w:t>
      </w:r>
      <w:r w:rsidRPr="00230012">
        <w:rPr>
          <w:sz w:val="20"/>
          <w:szCs w:val="20"/>
        </w:rPr>
        <w:tab/>
      </w:r>
      <w:r w:rsidR="00685EC7" w:rsidRPr="0053427F">
        <w:rPr>
          <w:sz w:val="20"/>
          <w:szCs w:val="20"/>
        </w:rPr>
        <w:t>per gli operatori economici non residenti e privi di stabile organizzazione in Italia, l’impegno a comunicare il domicilio fiscale, il codice fiscale, la partita IVA, l’indirizzo di posta elettronica certificata o strumento analogo negli altri Stati Membri, ai fini delle comunicazioni di cui all’articolo 90 del Codice</w:t>
      </w:r>
      <w:r w:rsidR="004D0B22">
        <w:rPr>
          <w:sz w:val="20"/>
          <w:szCs w:val="20"/>
        </w:rPr>
        <w:t>;</w:t>
      </w:r>
    </w:p>
    <w:p w14:paraId="4C56979D" w14:textId="19D2246A" w:rsidR="00685EC7" w:rsidRPr="0053427F" w:rsidRDefault="00D30A7A" w:rsidP="0053427F">
      <w:pPr>
        <w:pStyle w:val="Paragrafoelenco"/>
        <w:ind w:left="284" w:hanging="284"/>
        <w:jc w:val="both"/>
        <w:rPr>
          <w:sz w:val="20"/>
          <w:szCs w:val="20"/>
        </w:rPr>
      </w:pPr>
      <w:r w:rsidRPr="00230012">
        <w:rPr>
          <w:sz w:val="20"/>
          <w:szCs w:val="20"/>
        </w:rPr>
        <w:t xml:space="preserve">▪ </w:t>
      </w:r>
      <w:r w:rsidRPr="00230012">
        <w:rPr>
          <w:sz w:val="20"/>
          <w:szCs w:val="20"/>
        </w:rPr>
        <w:tab/>
      </w:r>
      <w:r w:rsidR="00685EC7" w:rsidRPr="0053427F">
        <w:rPr>
          <w:sz w:val="20"/>
          <w:szCs w:val="20"/>
        </w:rPr>
        <w:t>di aver preso visione dell’informativa sul trattamento dei dati personali di cui al punto 7.8 del Bando.</w:t>
      </w:r>
    </w:p>
    <w:p w14:paraId="336CF6E5" w14:textId="6F7402B7" w:rsidR="00C41162" w:rsidRPr="006533B7" w:rsidRDefault="00184306" w:rsidP="00F0538E">
      <w:pPr>
        <w:ind w:left="284" w:hanging="1"/>
        <w:jc w:val="both"/>
        <w:rPr>
          <w:sz w:val="20"/>
          <w:szCs w:val="20"/>
        </w:rPr>
      </w:pP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6D5CD1B1" w14:textId="57C38C0F"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29115319" w14:textId="77777777" w:rsidR="000805C3" w:rsidRPr="00FE0A13" w:rsidRDefault="000805C3" w:rsidP="00BF1D89">
      <w:pPr>
        <w:jc w:val="both"/>
        <w:rPr>
          <w:bCs/>
          <w:sz w:val="20"/>
          <w:szCs w:val="20"/>
        </w:rPr>
      </w:pPr>
      <w:r w:rsidRPr="00FE0A13">
        <w:rPr>
          <w:bCs/>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5C8F4A5E"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00ED6F9F">
        <w:rPr>
          <w:b/>
          <w:sz w:val="20"/>
          <w:szCs w:val="20"/>
        </w:rPr>
        <w:t>allega</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20B53BC8"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001D6384">
        <w:rPr>
          <w:b/>
          <w:sz w:val="20"/>
          <w:szCs w:val="20"/>
        </w:rPr>
        <w:t>allega</w:t>
      </w:r>
      <w:r w:rsidRPr="006533B7">
        <w:rPr>
          <w:b/>
          <w:sz w:val="20"/>
          <w:szCs w:val="20"/>
        </w:rPr>
        <w:t>,</w:t>
      </w:r>
      <w:r w:rsidRPr="006533B7">
        <w:rPr>
          <w:sz w:val="20"/>
          <w:szCs w:val="20"/>
        </w:rPr>
        <w:t xml:space="preserve"> l’attestazione dell’avvenuta trasmissione alle rappresentanze sindacali aziendali e alla consigliera e al consigliere regionale di parità;</w:t>
      </w:r>
    </w:p>
    <w:p w14:paraId="37D37E7F" w14:textId="50FD1000" w:rsidR="00C41162" w:rsidRPr="006533B7" w:rsidRDefault="00184306" w:rsidP="00BF1D89">
      <w:pPr>
        <w:ind w:left="284" w:hanging="284"/>
        <w:jc w:val="both"/>
        <w:rPr>
          <w:sz w:val="20"/>
          <w:szCs w:val="20"/>
        </w:rPr>
      </w:pPr>
      <w:r w:rsidRPr="006533B7">
        <w:rPr>
          <w:b/>
          <w:sz w:val="20"/>
          <w:szCs w:val="20"/>
        </w:rPr>
        <w:t>DICHIARA</w:t>
      </w:r>
      <w:r w:rsidRPr="006533B7">
        <w:rPr>
          <w:sz w:val="20"/>
          <w:szCs w:val="20"/>
        </w:rPr>
        <w:t xml:space="preserve"> di aver assolto agli obblighi di cui alla legge n. 68/1999;</w:t>
      </w:r>
    </w:p>
    <w:p w14:paraId="47A89445" w14:textId="34F972F9" w:rsidR="00C41162" w:rsidRPr="006533B7" w:rsidRDefault="00184306" w:rsidP="00BF1D89">
      <w:pPr>
        <w:ind w:left="284" w:hanging="284"/>
        <w:jc w:val="both"/>
        <w:rPr>
          <w:sz w:val="20"/>
          <w:szCs w:val="20"/>
        </w:rPr>
      </w:pP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738E6455" w14:textId="42D22F79" w:rsidR="00FE0A13" w:rsidRDefault="00184306" w:rsidP="00BF1D89">
      <w:pPr>
        <w:ind w:left="284" w:hanging="284"/>
        <w:jc w:val="both"/>
        <w:rPr>
          <w:sz w:val="20"/>
          <w:szCs w:val="20"/>
        </w:rPr>
      </w:pPr>
      <w:r w:rsidRPr="006533B7">
        <w:rPr>
          <w:b/>
          <w:sz w:val="20"/>
          <w:szCs w:val="20"/>
        </w:rPr>
        <w:t>DICHIARA</w:t>
      </w:r>
      <w:r w:rsidRPr="006533B7">
        <w:rPr>
          <w:sz w:val="20"/>
          <w:szCs w:val="20"/>
        </w:rPr>
        <w:t xml:space="preserve"> </w:t>
      </w:r>
    </w:p>
    <w:p w14:paraId="475B6E28" w14:textId="362A8376" w:rsidR="00C41162" w:rsidRPr="00FE0A13" w:rsidRDefault="00FE0A13" w:rsidP="00BF1D89">
      <w:pPr>
        <w:ind w:left="284" w:hanging="284"/>
        <w:jc w:val="both"/>
        <w:rPr>
          <w:iCs/>
          <w:sz w:val="20"/>
          <w:szCs w:val="20"/>
        </w:rPr>
      </w:pPr>
      <w:r>
        <w:rPr>
          <w:iCs/>
          <w:sz w:val="20"/>
          <w:szCs w:val="20"/>
        </w:rPr>
        <w:t>-</w:t>
      </w:r>
      <w:r w:rsidR="00D30A7A">
        <w:rPr>
          <w:iCs/>
          <w:sz w:val="20"/>
          <w:szCs w:val="20"/>
        </w:rPr>
        <w:tab/>
      </w:r>
      <w:r w:rsidRPr="00FE0A13">
        <w:rPr>
          <w:iCs/>
          <w:sz w:val="20"/>
          <w:szCs w:val="20"/>
        </w:rPr>
        <w:t>di</w:t>
      </w:r>
      <w:r w:rsidR="00184306" w:rsidRPr="00FE0A13">
        <w:rPr>
          <w:iCs/>
          <w:sz w:val="20"/>
          <w:szCs w:val="20"/>
        </w:rPr>
        <w:t xml:space="preserve"> impegnarsi a </w:t>
      </w:r>
      <w:r w:rsidR="00184306" w:rsidRPr="00D30A7A">
        <w:rPr>
          <w:sz w:val="20"/>
          <w:szCs w:val="20"/>
        </w:rPr>
        <w:t>predisporre</w:t>
      </w:r>
      <w:r w:rsidR="00184306" w:rsidRPr="00FE0A13">
        <w:rPr>
          <w:iCs/>
          <w:sz w:val="20"/>
          <w:szCs w:val="20"/>
        </w:rPr>
        <w:t xml:space="preserv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00184306" w:rsidRPr="00FE0A13">
        <w:rPr>
          <w:iCs/>
          <w:sz w:val="20"/>
          <w:szCs w:val="20"/>
        </w:rPr>
        <w:lastRenderedPageBreak/>
        <w:t>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F44346">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1D315CE4"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0077390F">
        <w:rPr>
          <w:b/>
          <w:sz w:val="20"/>
          <w:szCs w:val="20"/>
        </w:rPr>
        <w:t xml:space="preserve">DICHIARA </w:t>
      </w:r>
      <w:r w:rsidR="00F46F8D">
        <w:rPr>
          <w:b/>
          <w:sz w:val="20"/>
          <w:szCs w:val="20"/>
        </w:rPr>
        <w:t>che</w:t>
      </w:r>
      <w:r w:rsidR="00F46F8D" w:rsidRPr="006533B7">
        <w:rPr>
          <w:b/>
          <w:sz w:val="20"/>
          <w:szCs w:val="20"/>
        </w:rPr>
        <w:t xml:space="preserv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44C08404" w14:textId="725D495C" w:rsidR="00C41162" w:rsidRDefault="00184306" w:rsidP="00BF1D89">
      <w:pPr>
        <w:ind w:left="284" w:hanging="284"/>
        <w:jc w:val="both"/>
        <w:rPr>
          <w:sz w:val="20"/>
          <w:szCs w:val="20"/>
        </w:rPr>
      </w:pPr>
      <w:r w:rsidRPr="006533B7">
        <w:rPr>
          <w:sz w:val="20"/>
          <w:szCs w:val="20"/>
        </w:rPr>
        <w:t>aver preso visione e di accettare, senza condizione o riserva alcuna, i chiarimenti (quesiti/risposte) resi disponibili mediante la piattaforma.</w:t>
      </w:r>
    </w:p>
    <w:p w14:paraId="1632CE04" w14:textId="77777777" w:rsidR="00F322F6" w:rsidRDefault="00184306" w:rsidP="00BF1D89">
      <w:pPr>
        <w:spacing w:before="60" w:after="60"/>
        <w:jc w:val="both"/>
        <w:rPr>
          <w:sz w:val="20"/>
          <w:szCs w:val="20"/>
        </w:rPr>
      </w:pPr>
      <w:r w:rsidRPr="003A7AE5">
        <w:rPr>
          <w:b/>
          <w:sz w:val="20"/>
          <w:szCs w:val="20"/>
        </w:rPr>
        <w:t>SI IMPEGNA</w:t>
      </w:r>
      <w:r w:rsidRPr="003A7AE5">
        <w:rPr>
          <w:sz w:val="20"/>
          <w:szCs w:val="20"/>
        </w:rPr>
        <w:t xml:space="preserve"> </w:t>
      </w:r>
    </w:p>
    <w:p w14:paraId="28956353" w14:textId="36161C56" w:rsidR="00C41162" w:rsidRPr="003A7AE5" w:rsidRDefault="00184306" w:rsidP="00BF1D89">
      <w:pPr>
        <w:spacing w:before="60" w:after="60"/>
        <w:jc w:val="both"/>
        <w:rPr>
          <w:sz w:val="20"/>
          <w:szCs w:val="20"/>
        </w:rPr>
      </w:pPr>
      <w:proofErr w:type="gramStart"/>
      <w:r w:rsidRPr="003A7AE5">
        <w:rPr>
          <w:sz w:val="20"/>
          <w:szCs w:val="20"/>
        </w:rPr>
        <w:t>ad</w:t>
      </w:r>
      <w:proofErr w:type="gramEnd"/>
      <w:r w:rsidRPr="003A7AE5">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79024661" w14:textId="7FD44867" w:rsidR="00C41162" w:rsidRPr="006533B7" w:rsidRDefault="00184306" w:rsidP="009E46B4">
      <w:pPr>
        <w:ind w:left="284" w:hanging="284"/>
        <w:jc w:val="both"/>
        <w:rPr>
          <w:sz w:val="20"/>
          <w:szCs w:val="20"/>
        </w:rPr>
      </w:pPr>
      <w:r w:rsidRPr="00A84C35">
        <w:rPr>
          <w:sz w:val="20"/>
          <w:szCs w:val="20"/>
        </w:rPr>
        <w:t xml:space="preserve">▪ </w:t>
      </w:r>
      <w:r w:rsidR="009E46B4" w:rsidRPr="00A84C35">
        <w:rPr>
          <w:sz w:val="20"/>
          <w:szCs w:val="20"/>
        </w:rPr>
        <w:tab/>
      </w:r>
      <w:r w:rsidRPr="00A84C35">
        <w:rPr>
          <w:b/>
          <w:sz w:val="20"/>
          <w:szCs w:val="20"/>
        </w:rPr>
        <w:t xml:space="preserve"> </w:t>
      </w:r>
      <w:r w:rsidRPr="00141B8D">
        <w:rPr>
          <w:b/>
          <w:sz w:val="20"/>
          <w:szCs w:val="20"/>
        </w:rPr>
        <w:t>AUTORIZZA</w:t>
      </w:r>
      <w:r w:rsidRPr="006533B7">
        <w:rPr>
          <w:sz w:val="20"/>
          <w:szCs w:val="20"/>
        </w:rPr>
        <w:t xml:space="preserve"> la </w:t>
      </w:r>
      <w:r w:rsidR="00E56022">
        <w:rPr>
          <w:sz w:val="20"/>
          <w:szCs w:val="20"/>
        </w:rPr>
        <w:t>SRM</w:t>
      </w:r>
      <w:r w:rsidRPr="006533B7">
        <w:rPr>
          <w:sz w:val="20"/>
          <w:szCs w:val="20"/>
        </w:rPr>
        <w:t xml:space="preserve"> ad assicurare l’accesso alla documentazione presentata per la partecipazione alla gara, su richiesta di altri concorrenti.  </w:t>
      </w:r>
    </w:p>
    <w:p w14:paraId="6752FEA2" w14:textId="7C06F411"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w:t>
      </w:r>
      <w:r w:rsidR="004A6BA9">
        <w:rPr>
          <w:sz w:val="20"/>
          <w:szCs w:val="20"/>
        </w:rPr>
        <w:t>SRM</w:t>
      </w:r>
      <w:r w:rsidR="00184306" w:rsidRPr="006533B7">
        <w:rPr>
          <w:sz w:val="20"/>
          <w:szCs w:val="20"/>
        </w:rPr>
        <w:t xml:space="preserve"> a trasmettere ogni comunicazione ai sensi dell’articolo 29 del Codice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74541667"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w:t>
      </w:r>
      <w:r w:rsidRPr="002714FA">
        <w:rPr>
          <w:sz w:val="20"/>
          <w:szCs w:val="20"/>
        </w:rPr>
        <w:t xml:space="preserve">precisato al </w:t>
      </w:r>
      <w:r w:rsidR="006A659D" w:rsidRPr="0053427F">
        <w:rPr>
          <w:sz w:val="20"/>
          <w:szCs w:val="20"/>
        </w:rPr>
        <w:t>punto 7 del Bando</w:t>
      </w:r>
      <w:r w:rsidRPr="002714FA">
        <w:rPr>
          <w:sz w:val="20"/>
          <w:szCs w:val="20"/>
        </w:rPr>
        <w:t>,</w:t>
      </w:r>
      <w:r w:rsidRPr="006533B7">
        <w:rPr>
          <w:sz w:val="20"/>
          <w:szCs w:val="20"/>
        </w:rPr>
        <w:t xml:space="preserve"> elegge domicilio nell’apposita area del Sistema ad esso riservata. </w:t>
      </w:r>
    </w:p>
    <w:p w14:paraId="1523D651" w14:textId="3AC874A9" w:rsidR="00C41162"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 xml:space="preserve">anto, così come previsto </w:t>
      </w:r>
      <w:r w:rsidR="00913C44">
        <w:rPr>
          <w:sz w:val="20"/>
          <w:szCs w:val="20"/>
        </w:rPr>
        <w:t xml:space="preserve">al </w:t>
      </w:r>
      <w:r w:rsidR="002714FA" w:rsidRPr="00FB7164">
        <w:rPr>
          <w:sz w:val="20"/>
          <w:szCs w:val="20"/>
        </w:rPr>
        <w:t>punto 7 del Bando</w:t>
      </w:r>
      <w:r w:rsidRPr="006533B7">
        <w:rPr>
          <w:sz w:val="20"/>
          <w:szCs w:val="20"/>
        </w:rPr>
        <w:t xml:space="preserv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0691B29F" w14:textId="6439FCDE" w:rsidR="008A457A" w:rsidRDefault="008A457A" w:rsidP="0053427F">
      <w:pPr>
        <w:jc w:val="both"/>
        <w:rPr>
          <w:sz w:val="20"/>
          <w:szCs w:val="20"/>
        </w:rPr>
      </w:pPr>
      <w:r w:rsidRPr="0053427F">
        <w:rPr>
          <w:sz w:val="20"/>
          <w:szCs w:val="20"/>
        </w:rPr>
        <w:t xml:space="preserve">L’operatore economico </w:t>
      </w:r>
      <w:r>
        <w:rPr>
          <w:sz w:val="20"/>
          <w:szCs w:val="20"/>
        </w:rPr>
        <w:t>allega</w:t>
      </w:r>
      <w:r w:rsidRPr="0053427F">
        <w:rPr>
          <w:sz w:val="20"/>
          <w:szCs w:val="20"/>
        </w:rPr>
        <w:t xml:space="preserve"> la seguente documentazione:</w:t>
      </w:r>
    </w:p>
    <w:p w14:paraId="5ECC4FAA" w14:textId="34F11559" w:rsidR="00733450" w:rsidRPr="00D30A7A" w:rsidRDefault="00733450" w:rsidP="00D30A7A">
      <w:pPr>
        <w:pStyle w:val="Paragrafoelenco"/>
        <w:numPr>
          <w:ilvl w:val="0"/>
          <w:numId w:val="2"/>
        </w:numPr>
        <w:ind w:left="426"/>
        <w:jc w:val="both"/>
        <w:rPr>
          <w:sz w:val="20"/>
          <w:szCs w:val="20"/>
        </w:rPr>
      </w:pPr>
      <w:r w:rsidRPr="00D30A7A">
        <w:rPr>
          <w:sz w:val="20"/>
          <w:szCs w:val="20"/>
        </w:rPr>
        <w:t>procura (obbligatoria solo in caso di sottoscrizione da parte del procuratore);</w:t>
      </w:r>
    </w:p>
    <w:p w14:paraId="68916112" w14:textId="1BC59415" w:rsidR="008A457A" w:rsidRPr="00D30A7A" w:rsidRDefault="008A457A" w:rsidP="00D30A7A">
      <w:pPr>
        <w:pStyle w:val="Paragrafoelenco"/>
        <w:numPr>
          <w:ilvl w:val="0"/>
          <w:numId w:val="2"/>
        </w:numPr>
        <w:ind w:left="426"/>
        <w:jc w:val="both"/>
        <w:rPr>
          <w:sz w:val="20"/>
          <w:szCs w:val="20"/>
        </w:rPr>
      </w:pPr>
      <w:r w:rsidRPr="00D30A7A">
        <w:rPr>
          <w:sz w:val="20"/>
          <w:szCs w:val="20"/>
        </w:rPr>
        <w:lastRenderedPageBreak/>
        <w:t xml:space="preserve">Allegato A </w:t>
      </w:r>
      <w:r w:rsidR="00676806" w:rsidRPr="00D30A7A">
        <w:rPr>
          <w:sz w:val="20"/>
          <w:szCs w:val="20"/>
        </w:rPr>
        <w:t>–</w:t>
      </w:r>
      <w:r w:rsidRPr="00D30A7A">
        <w:rPr>
          <w:sz w:val="20"/>
          <w:szCs w:val="20"/>
        </w:rPr>
        <w:t xml:space="preserve"> </w:t>
      </w:r>
      <w:r w:rsidR="00214BBE">
        <w:rPr>
          <w:sz w:val="20"/>
          <w:szCs w:val="20"/>
        </w:rPr>
        <w:t>dichiarazione relativa ai r</w:t>
      </w:r>
      <w:r w:rsidRPr="00D30A7A">
        <w:rPr>
          <w:sz w:val="20"/>
          <w:szCs w:val="20"/>
        </w:rPr>
        <w:t>equisiti specifici di capacità economica e finanziaria “Fatturato globale”</w:t>
      </w:r>
      <w:r w:rsidR="000E1283" w:rsidRPr="00D30A7A">
        <w:rPr>
          <w:sz w:val="20"/>
          <w:szCs w:val="20"/>
        </w:rPr>
        <w:t xml:space="preserve"> (punto 7.2.2. del Bando)</w:t>
      </w:r>
      <w:r w:rsidRPr="00D30A7A">
        <w:rPr>
          <w:sz w:val="20"/>
          <w:szCs w:val="20"/>
        </w:rPr>
        <w:t>;</w:t>
      </w:r>
    </w:p>
    <w:p w14:paraId="2C45DFA2" w14:textId="638A79AD" w:rsidR="008A457A" w:rsidRPr="00D30A7A" w:rsidRDefault="008A457A" w:rsidP="00D30A7A">
      <w:pPr>
        <w:pStyle w:val="Paragrafoelenco"/>
        <w:numPr>
          <w:ilvl w:val="0"/>
          <w:numId w:val="2"/>
        </w:numPr>
        <w:ind w:left="426"/>
        <w:jc w:val="both"/>
        <w:rPr>
          <w:sz w:val="20"/>
          <w:szCs w:val="20"/>
        </w:rPr>
      </w:pPr>
      <w:r w:rsidRPr="00D30A7A">
        <w:rPr>
          <w:sz w:val="20"/>
          <w:szCs w:val="20"/>
        </w:rPr>
        <w:t xml:space="preserve">Allegato B </w:t>
      </w:r>
      <w:r w:rsidR="00214BBE">
        <w:rPr>
          <w:sz w:val="20"/>
          <w:szCs w:val="20"/>
        </w:rPr>
        <w:t>–</w:t>
      </w:r>
      <w:r w:rsidRPr="00D30A7A">
        <w:rPr>
          <w:sz w:val="20"/>
          <w:szCs w:val="20"/>
        </w:rPr>
        <w:t xml:space="preserve"> </w:t>
      </w:r>
      <w:r w:rsidR="00214BBE">
        <w:rPr>
          <w:sz w:val="20"/>
          <w:szCs w:val="20"/>
        </w:rPr>
        <w:t>dichiarazione relativa ai r</w:t>
      </w:r>
      <w:r w:rsidRPr="00D30A7A">
        <w:rPr>
          <w:sz w:val="20"/>
          <w:szCs w:val="20"/>
        </w:rPr>
        <w:t>equisiti specifici di capacità tecnica e professionale – “Elenco attività accertamento della sosta”</w:t>
      </w:r>
      <w:r w:rsidR="000E1283" w:rsidRPr="00D30A7A">
        <w:rPr>
          <w:sz w:val="20"/>
          <w:szCs w:val="20"/>
        </w:rPr>
        <w:t xml:space="preserve"> (punto 7.2.3. del Bando)</w:t>
      </w:r>
      <w:r w:rsidRPr="00D30A7A">
        <w:rPr>
          <w:sz w:val="20"/>
          <w:szCs w:val="20"/>
        </w:rPr>
        <w:t xml:space="preserve">; </w:t>
      </w:r>
    </w:p>
    <w:p w14:paraId="6AE9F7BC" w14:textId="526AC93F" w:rsidR="002A0258" w:rsidRPr="00D30A7A" w:rsidRDefault="008A457A" w:rsidP="00D30A7A">
      <w:pPr>
        <w:pStyle w:val="Paragrafoelenco"/>
        <w:numPr>
          <w:ilvl w:val="0"/>
          <w:numId w:val="2"/>
        </w:numPr>
        <w:ind w:left="426"/>
        <w:jc w:val="both"/>
        <w:rPr>
          <w:sz w:val="20"/>
          <w:szCs w:val="20"/>
        </w:rPr>
      </w:pPr>
      <w:r w:rsidRPr="00D30A7A">
        <w:rPr>
          <w:sz w:val="20"/>
          <w:szCs w:val="20"/>
        </w:rPr>
        <w:t xml:space="preserve">Allegato C </w:t>
      </w:r>
      <w:r w:rsidR="00214BBE">
        <w:rPr>
          <w:sz w:val="20"/>
          <w:szCs w:val="20"/>
        </w:rPr>
        <w:t>– dichiarazione relativa ai</w:t>
      </w:r>
      <w:r w:rsidRPr="00D30A7A">
        <w:rPr>
          <w:sz w:val="20"/>
          <w:szCs w:val="20"/>
        </w:rPr>
        <w:t xml:space="preserve"> Requisiti specifici di capacità tecnica e professionale – “Elenco attività manutenzioni”</w:t>
      </w:r>
      <w:r w:rsidR="002A0258" w:rsidRPr="00D30A7A">
        <w:rPr>
          <w:sz w:val="20"/>
          <w:szCs w:val="20"/>
        </w:rPr>
        <w:t xml:space="preserve"> (punto 7.2.3. del Bando); </w:t>
      </w:r>
    </w:p>
    <w:p w14:paraId="7C0F249D" w14:textId="484BB845" w:rsidR="002A0258" w:rsidRPr="00D30A7A" w:rsidRDefault="008A457A" w:rsidP="00D30A7A">
      <w:pPr>
        <w:pStyle w:val="Paragrafoelenco"/>
        <w:numPr>
          <w:ilvl w:val="0"/>
          <w:numId w:val="2"/>
        </w:numPr>
        <w:ind w:left="426"/>
        <w:jc w:val="both"/>
        <w:rPr>
          <w:sz w:val="20"/>
          <w:szCs w:val="20"/>
        </w:rPr>
      </w:pPr>
      <w:r w:rsidRPr="00D30A7A">
        <w:rPr>
          <w:sz w:val="20"/>
          <w:szCs w:val="20"/>
        </w:rPr>
        <w:t xml:space="preserve">Allegato D </w:t>
      </w:r>
      <w:r w:rsidR="00214BBE">
        <w:rPr>
          <w:sz w:val="20"/>
          <w:szCs w:val="20"/>
        </w:rPr>
        <w:t>–</w:t>
      </w:r>
      <w:r w:rsidRPr="00D30A7A">
        <w:rPr>
          <w:sz w:val="20"/>
          <w:szCs w:val="20"/>
        </w:rPr>
        <w:t xml:space="preserve"> </w:t>
      </w:r>
      <w:r w:rsidR="00214BBE">
        <w:rPr>
          <w:sz w:val="20"/>
          <w:szCs w:val="20"/>
        </w:rPr>
        <w:t>dichiarazione relativa ai r</w:t>
      </w:r>
      <w:r w:rsidRPr="00D30A7A">
        <w:rPr>
          <w:sz w:val="20"/>
          <w:szCs w:val="20"/>
        </w:rPr>
        <w:t>equisiti specifici di capacità tecnica e professionale – “Elenco attività gestione ricevimento del pubblico”</w:t>
      </w:r>
      <w:r w:rsidR="002A0258" w:rsidRPr="00D30A7A">
        <w:rPr>
          <w:sz w:val="20"/>
          <w:szCs w:val="20"/>
        </w:rPr>
        <w:t xml:space="preserve"> (punto 7.2.3. del Bando); </w:t>
      </w:r>
    </w:p>
    <w:p w14:paraId="595C2A3C" w14:textId="58B39F2C" w:rsidR="002A0258" w:rsidRPr="00D30A7A" w:rsidRDefault="008A457A" w:rsidP="00D30A7A">
      <w:pPr>
        <w:pStyle w:val="Paragrafoelenco"/>
        <w:numPr>
          <w:ilvl w:val="0"/>
          <w:numId w:val="2"/>
        </w:numPr>
        <w:ind w:left="426"/>
        <w:jc w:val="both"/>
        <w:rPr>
          <w:sz w:val="20"/>
          <w:szCs w:val="20"/>
        </w:rPr>
      </w:pPr>
      <w:r w:rsidRPr="00D30A7A">
        <w:rPr>
          <w:sz w:val="20"/>
          <w:szCs w:val="20"/>
        </w:rPr>
        <w:t xml:space="preserve">Allegato E </w:t>
      </w:r>
      <w:r w:rsidR="00214BBE">
        <w:rPr>
          <w:sz w:val="20"/>
          <w:szCs w:val="20"/>
        </w:rPr>
        <w:t>–</w:t>
      </w:r>
      <w:r w:rsidRPr="00D30A7A">
        <w:rPr>
          <w:sz w:val="20"/>
          <w:szCs w:val="20"/>
        </w:rPr>
        <w:t xml:space="preserve"> </w:t>
      </w:r>
      <w:r w:rsidR="00214BBE">
        <w:rPr>
          <w:sz w:val="20"/>
          <w:szCs w:val="20"/>
        </w:rPr>
        <w:t>dichiarazione relativa ai r</w:t>
      </w:r>
      <w:r w:rsidRPr="00D30A7A">
        <w:rPr>
          <w:sz w:val="20"/>
          <w:szCs w:val="20"/>
        </w:rPr>
        <w:t>equisiti specifici di capacità tecnica e professionale – Dichiarazione UNI EN ISO 9001</w:t>
      </w:r>
      <w:r w:rsidR="009C38CA" w:rsidRPr="00D30A7A">
        <w:rPr>
          <w:sz w:val="20"/>
          <w:szCs w:val="20"/>
        </w:rPr>
        <w:t xml:space="preserve"> </w:t>
      </w:r>
      <w:r w:rsidR="002A0258" w:rsidRPr="00D30A7A">
        <w:rPr>
          <w:sz w:val="20"/>
          <w:szCs w:val="20"/>
        </w:rPr>
        <w:t xml:space="preserve">(punto 7.2.3. del Bando); </w:t>
      </w:r>
    </w:p>
    <w:p w14:paraId="7E8D9A7A" w14:textId="2CFB95D3" w:rsidR="008A457A" w:rsidRPr="00D30A7A" w:rsidRDefault="008A457A" w:rsidP="00D30A7A">
      <w:pPr>
        <w:pStyle w:val="Paragrafoelenco"/>
        <w:numPr>
          <w:ilvl w:val="0"/>
          <w:numId w:val="2"/>
        </w:numPr>
        <w:ind w:left="426"/>
        <w:jc w:val="both"/>
        <w:rPr>
          <w:sz w:val="20"/>
          <w:szCs w:val="20"/>
        </w:rPr>
      </w:pPr>
      <w:r w:rsidRPr="00D30A7A">
        <w:rPr>
          <w:sz w:val="20"/>
          <w:szCs w:val="20"/>
        </w:rPr>
        <w:t>Allegato F - dichiarazione di impegno per i soggetti associati di cui a</w:t>
      </w:r>
      <w:r w:rsidR="00214BBE">
        <w:rPr>
          <w:sz w:val="20"/>
          <w:szCs w:val="20"/>
        </w:rPr>
        <w:t>l</w:t>
      </w:r>
      <w:r w:rsidRPr="00D30A7A">
        <w:rPr>
          <w:sz w:val="20"/>
          <w:szCs w:val="20"/>
        </w:rPr>
        <w:t xml:space="preserve"> punto</w:t>
      </w:r>
      <w:r w:rsidR="009C38CA" w:rsidRPr="00D30A7A">
        <w:rPr>
          <w:sz w:val="20"/>
          <w:szCs w:val="20"/>
        </w:rPr>
        <w:t xml:space="preserve"> 7 del</w:t>
      </w:r>
      <w:r w:rsidRPr="00D30A7A">
        <w:rPr>
          <w:sz w:val="20"/>
          <w:szCs w:val="20"/>
        </w:rPr>
        <w:t xml:space="preserve"> Bando (obbligatorio solo per i raggruppamenti di operatori economici);</w:t>
      </w:r>
    </w:p>
    <w:p w14:paraId="196C3F05" w14:textId="4AAF7DEB" w:rsidR="008A457A" w:rsidRPr="00D30A7A" w:rsidRDefault="008A457A" w:rsidP="00D30A7A">
      <w:pPr>
        <w:pStyle w:val="Paragrafoelenco"/>
        <w:numPr>
          <w:ilvl w:val="0"/>
          <w:numId w:val="2"/>
        </w:numPr>
        <w:ind w:left="426"/>
        <w:jc w:val="both"/>
        <w:rPr>
          <w:sz w:val="20"/>
          <w:szCs w:val="20"/>
        </w:rPr>
      </w:pPr>
      <w:r w:rsidRPr="00D30A7A">
        <w:rPr>
          <w:sz w:val="20"/>
          <w:szCs w:val="20"/>
        </w:rPr>
        <w:t>Allegato G -</w:t>
      </w:r>
      <w:r w:rsidR="00214BBE">
        <w:rPr>
          <w:sz w:val="20"/>
          <w:szCs w:val="20"/>
        </w:rPr>
        <w:t xml:space="preserve"> </w:t>
      </w:r>
      <w:r w:rsidRPr="00D30A7A">
        <w:rPr>
          <w:sz w:val="20"/>
          <w:szCs w:val="20"/>
        </w:rPr>
        <w:t>documentazione in caso di avvalimento di cui al punto 9.1</w:t>
      </w:r>
      <w:r w:rsidR="00642BC8" w:rsidRPr="00D30A7A">
        <w:rPr>
          <w:sz w:val="20"/>
          <w:szCs w:val="20"/>
        </w:rPr>
        <w:t xml:space="preserve"> del Bando</w:t>
      </w:r>
      <w:r w:rsidRPr="00D30A7A">
        <w:rPr>
          <w:sz w:val="20"/>
          <w:szCs w:val="20"/>
        </w:rPr>
        <w:t xml:space="preserve"> (eventuale); </w:t>
      </w:r>
    </w:p>
    <w:p w14:paraId="68BA70AA" w14:textId="497E7809" w:rsidR="008A457A" w:rsidRPr="00D30A7A" w:rsidRDefault="008A457A" w:rsidP="00D30A7A">
      <w:pPr>
        <w:pStyle w:val="Paragrafoelenco"/>
        <w:numPr>
          <w:ilvl w:val="0"/>
          <w:numId w:val="2"/>
        </w:numPr>
        <w:ind w:left="426"/>
        <w:jc w:val="both"/>
        <w:rPr>
          <w:sz w:val="20"/>
          <w:szCs w:val="20"/>
        </w:rPr>
      </w:pPr>
      <w:r w:rsidRPr="00D30A7A">
        <w:rPr>
          <w:sz w:val="20"/>
          <w:szCs w:val="20"/>
        </w:rPr>
        <w:t xml:space="preserve">Allegato H - documentazione </w:t>
      </w:r>
      <w:r w:rsidR="00214BBE">
        <w:rPr>
          <w:sz w:val="20"/>
          <w:szCs w:val="20"/>
        </w:rPr>
        <w:t xml:space="preserve">ulteriore </w:t>
      </w:r>
      <w:r w:rsidRPr="00D30A7A">
        <w:rPr>
          <w:sz w:val="20"/>
          <w:szCs w:val="20"/>
        </w:rPr>
        <w:t xml:space="preserve">per i soggetti associati di cui al punto 9.2 </w:t>
      </w:r>
      <w:r w:rsidR="00642BC8" w:rsidRPr="00D30A7A">
        <w:rPr>
          <w:sz w:val="20"/>
          <w:szCs w:val="20"/>
        </w:rPr>
        <w:t xml:space="preserve">del Bando </w:t>
      </w:r>
      <w:r w:rsidRPr="00D30A7A">
        <w:rPr>
          <w:sz w:val="20"/>
          <w:szCs w:val="20"/>
        </w:rPr>
        <w:t>(eventuale);</w:t>
      </w:r>
    </w:p>
    <w:p w14:paraId="53811F65" w14:textId="023D406C" w:rsidR="008A457A" w:rsidRPr="00214BBE" w:rsidRDefault="00F73C81" w:rsidP="00214BBE">
      <w:pPr>
        <w:pStyle w:val="Paragrafoelenco"/>
        <w:numPr>
          <w:ilvl w:val="0"/>
          <w:numId w:val="2"/>
        </w:numPr>
        <w:ind w:left="426"/>
        <w:jc w:val="both"/>
        <w:rPr>
          <w:sz w:val="20"/>
          <w:szCs w:val="20"/>
        </w:rPr>
      </w:pPr>
      <w:r w:rsidRPr="00214BBE">
        <w:rPr>
          <w:sz w:val="20"/>
          <w:szCs w:val="20"/>
        </w:rPr>
        <w:t xml:space="preserve">Allegato </w:t>
      </w:r>
      <w:r w:rsidR="00214BBE">
        <w:rPr>
          <w:sz w:val="20"/>
          <w:szCs w:val="20"/>
        </w:rPr>
        <w:t>I</w:t>
      </w:r>
      <w:r w:rsidR="008A457A" w:rsidRPr="00214BBE">
        <w:rPr>
          <w:sz w:val="20"/>
          <w:szCs w:val="20"/>
        </w:rPr>
        <w:t xml:space="preserve"> - rapporto sulla situazione del personale, ai sensi dell'</w:t>
      </w:r>
      <w:hyperlink r:id="rId10" w:history="1">
        <w:r w:rsidR="008A457A" w:rsidRPr="00214BBE">
          <w:rPr>
            <w:sz w:val="20"/>
            <w:szCs w:val="20"/>
          </w:rPr>
          <w:t>articolo 46 del codice delle pari opportunità</w:t>
        </w:r>
      </w:hyperlink>
      <w:r w:rsidR="008A457A" w:rsidRPr="00214BBE">
        <w:rPr>
          <w:sz w:val="20"/>
          <w:szCs w:val="20"/>
        </w:rPr>
        <w:t> tra uomo e donna di cui al </w:t>
      </w:r>
      <w:hyperlink r:id="rId11" w:history="1">
        <w:r w:rsidR="008A457A" w:rsidRPr="00214BBE">
          <w:rPr>
            <w:sz w:val="20"/>
            <w:szCs w:val="20"/>
          </w:rPr>
          <w:t>decreto legislativo 11 aprile 2006, n. 198</w:t>
        </w:r>
      </w:hyperlink>
      <w:r w:rsidR="00936FE5">
        <w:rPr>
          <w:sz w:val="20"/>
          <w:szCs w:val="20"/>
        </w:rPr>
        <w:t>/attestazione</w:t>
      </w:r>
      <w:r w:rsidR="008A457A" w:rsidRPr="00214BBE">
        <w:rPr>
          <w:sz w:val="20"/>
          <w:szCs w:val="20"/>
        </w:rPr>
        <w:t xml:space="preserve"> </w:t>
      </w:r>
      <w:r w:rsidR="00936FE5">
        <w:rPr>
          <w:sz w:val="20"/>
          <w:szCs w:val="20"/>
        </w:rPr>
        <w:t xml:space="preserve">di avvenuta trasmissione </w:t>
      </w:r>
      <w:r w:rsidR="008A457A" w:rsidRPr="00214BBE">
        <w:rPr>
          <w:sz w:val="20"/>
          <w:szCs w:val="20"/>
        </w:rPr>
        <w:t>(eventuale)</w:t>
      </w:r>
      <w:r w:rsidR="003C24DC" w:rsidRPr="00214BBE">
        <w:rPr>
          <w:sz w:val="20"/>
          <w:szCs w:val="20"/>
        </w:rPr>
        <w:t>;</w:t>
      </w:r>
    </w:p>
    <w:p w14:paraId="242819A7" w14:textId="4B4E0CFE" w:rsidR="003C24DC" w:rsidRPr="00D30A7A" w:rsidRDefault="003C24DC" w:rsidP="00D30A7A">
      <w:pPr>
        <w:pStyle w:val="Paragrafoelenco"/>
        <w:numPr>
          <w:ilvl w:val="0"/>
          <w:numId w:val="2"/>
        </w:numPr>
        <w:ind w:left="426"/>
        <w:jc w:val="both"/>
        <w:rPr>
          <w:sz w:val="20"/>
          <w:szCs w:val="20"/>
        </w:rPr>
      </w:pPr>
      <w:r w:rsidRPr="00D30A7A">
        <w:rPr>
          <w:sz w:val="20"/>
          <w:szCs w:val="20"/>
        </w:rPr>
        <w:t xml:space="preserve">Allegato </w:t>
      </w:r>
      <w:r w:rsidR="00214BBE">
        <w:rPr>
          <w:sz w:val="20"/>
          <w:szCs w:val="20"/>
        </w:rPr>
        <w:t>L</w:t>
      </w:r>
      <w:r w:rsidRPr="00D30A7A">
        <w:rPr>
          <w:sz w:val="20"/>
          <w:szCs w:val="20"/>
        </w:rPr>
        <w:t xml:space="preserve"> - ricevuta di pagamento elettronico dell’imposta di bollo o del bonifico bancario o, in alternativa, indicazione del numero seriale della marca da bollo e produzione della copia del contrassegno in formato.pdf. </w:t>
      </w:r>
    </w:p>
    <w:p w14:paraId="0D411A0A" w14:textId="77777777" w:rsidR="008A457A" w:rsidRDefault="008A457A" w:rsidP="009E46B4">
      <w:pPr>
        <w:jc w:val="both"/>
        <w:rPr>
          <w:sz w:val="20"/>
          <w:szCs w:val="20"/>
        </w:rPr>
      </w:pPr>
    </w:p>
    <w:p w14:paraId="2556B445" w14:textId="77777777" w:rsidR="008A457A" w:rsidRDefault="008A457A" w:rsidP="008A457A">
      <w:pPr>
        <w:pStyle w:val="Default"/>
      </w:pP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sectPr w:rsidR="00C41162" w:rsidRPr="006533B7">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altName w:val="Times New Roman"/>
    <w:panose1 w:val="00000000000000000000"/>
    <w:charset w:val="00"/>
    <w:family w:val="modern"/>
    <w:notTrueType/>
    <w:pitch w:val="variable"/>
    <w:sig w:usb0="00000007" w:usb1="00000001" w:usb2="00000000" w:usb3="00000000" w:csb0="00000093" w:csb1="00000000"/>
  </w:font>
  <w:font w:name="Titillium Web">
    <w:charset w:val="00"/>
    <w:family w:val="auto"/>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7F0896"/>
    <w:multiLevelType w:val="hybridMultilevel"/>
    <w:tmpl w:val="A04C14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A43154"/>
    <w:multiLevelType w:val="hybridMultilevel"/>
    <w:tmpl w:val="49A6FB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3A01AF"/>
    <w:multiLevelType w:val="hybridMultilevel"/>
    <w:tmpl w:val="9106F5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ECF4206"/>
    <w:multiLevelType w:val="hybridMultilevel"/>
    <w:tmpl w:val="50227CAC"/>
    <w:lvl w:ilvl="0" w:tplc="392811C0">
      <w:start w:val="4"/>
      <w:numFmt w:val="bullet"/>
      <w:lvlText w:val="-"/>
      <w:lvlJc w:val="left"/>
      <w:pPr>
        <w:ind w:left="1080" w:hanging="360"/>
      </w:pPr>
      <w:rPr>
        <w:rFonts w:ascii="Titillium" w:hAnsi="Titillium" w:cs="Titillium Web" w:hint="default"/>
        <w:sz w:val="1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59A60A8"/>
    <w:multiLevelType w:val="hybridMultilevel"/>
    <w:tmpl w:val="CEEE0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75031614">
    <w:abstractNumId w:val="9"/>
  </w:num>
  <w:num w:numId="2" w16cid:durableId="1428232232">
    <w:abstractNumId w:val="11"/>
  </w:num>
  <w:num w:numId="3" w16cid:durableId="212039360">
    <w:abstractNumId w:val="5"/>
  </w:num>
  <w:num w:numId="4" w16cid:durableId="1795782443">
    <w:abstractNumId w:val="8"/>
  </w:num>
  <w:num w:numId="5" w16cid:durableId="125441486">
    <w:abstractNumId w:val="0"/>
  </w:num>
  <w:num w:numId="6" w16cid:durableId="1822497874">
    <w:abstractNumId w:val="10"/>
  </w:num>
  <w:num w:numId="7" w16cid:durableId="602495347">
    <w:abstractNumId w:val="4"/>
  </w:num>
  <w:num w:numId="8" w16cid:durableId="436173919">
    <w:abstractNumId w:val="3"/>
  </w:num>
  <w:num w:numId="9" w16cid:durableId="809513665">
    <w:abstractNumId w:val="1"/>
  </w:num>
  <w:num w:numId="10" w16cid:durableId="1878736185">
    <w:abstractNumId w:val="2"/>
  </w:num>
  <w:num w:numId="11" w16cid:durableId="28796376">
    <w:abstractNumId w:val="6"/>
  </w:num>
  <w:num w:numId="12" w16cid:durableId="1646352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6863"/>
    <w:rsid w:val="00006B5C"/>
    <w:rsid w:val="000437B1"/>
    <w:rsid w:val="00060C51"/>
    <w:rsid w:val="000703E6"/>
    <w:rsid w:val="000805C3"/>
    <w:rsid w:val="000A7135"/>
    <w:rsid w:val="000D44D5"/>
    <w:rsid w:val="000E1283"/>
    <w:rsid w:val="000E5869"/>
    <w:rsid w:val="000E5B41"/>
    <w:rsid w:val="000E5FEA"/>
    <w:rsid w:val="000F1154"/>
    <w:rsid w:val="001008B6"/>
    <w:rsid w:val="001047C2"/>
    <w:rsid w:val="001349A4"/>
    <w:rsid w:val="00136015"/>
    <w:rsid w:val="00137F9A"/>
    <w:rsid w:val="00141B8D"/>
    <w:rsid w:val="00143FA3"/>
    <w:rsid w:val="001551A8"/>
    <w:rsid w:val="00166515"/>
    <w:rsid w:val="00180FE9"/>
    <w:rsid w:val="00184306"/>
    <w:rsid w:val="001A77E0"/>
    <w:rsid w:val="001B6DD9"/>
    <w:rsid w:val="001D10E5"/>
    <w:rsid w:val="001D24C1"/>
    <w:rsid w:val="001D6384"/>
    <w:rsid w:val="001F5EAF"/>
    <w:rsid w:val="00214250"/>
    <w:rsid w:val="00214BBE"/>
    <w:rsid w:val="00217746"/>
    <w:rsid w:val="00220748"/>
    <w:rsid w:val="00230012"/>
    <w:rsid w:val="00264114"/>
    <w:rsid w:val="002714FA"/>
    <w:rsid w:val="002A0258"/>
    <w:rsid w:val="002A1524"/>
    <w:rsid w:val="002A377A"/>
    <w:rsid w:val="002F6EA8"/>
    <w:rsid w:val="00345201"/>
    <w:rsid w:val="00355282"/>
    <w:rsid w:val="003675BD"/>
    <w:rsid w:val="003A150E"/>
    <w:rsid w:val="003A2DDB"/>
    <w:rsid w:val="003A465B"/>
    <w:rsid w:val="003A6EC9"/>
    <w:rsid w:val="003A7AE5"/>
    <w:rsid w:val="003B3811"/>
    <w:rsid w:val="003C24DC"/>
    <w:rsid w:val="003D0D5A"/>
    <w:rsid w:val="003D2248"/>
    <w:rsid w:val="003F6710"/>
    <w:rsid w:val="00415875"/>
    <w:rsid w:val="00432C93"/>
    <w:rsid w:val="00444DAB"/>
    <w:rsid w:val="00462A29"/>
    <w:rsid w:val="00467502"/>
    <w:rsid w:val="00482016"/>
    <w:rsid w:val="0049141E"/>
    <w:rsid w:val="0049492C"/>
    <w:rsid w:val="004A2814"/>
    <w:rsid w:val="004A6A3F"/>
    <w:rsid w:val="004A6BA9"/>
    <w:rsid w:val="004B6C3E"/>
    <w:rsid w:val="004C4467"/>
    <w:rsid w:val="004D0B22"/>
    <w:rsid w:val="00500F41"/>
    <w:rsid w:val="00513EAE"/>
    <w:rsid w:val="005300DF"/>
    <w:rsid w:val="0053427F"/>
    <w:rsid w:val="00540264"/>
    <w:rsid w:val="00543918"/>
    <w:rsid w:val="005615FE"/>
    <w:rsid w:val="00574399"/>
    <w:rsid w:val="005C219F"/>
    <w:rsid w:val="005C39C1"/>
    <w:rsid w:val="006026A2"/>
    <w:rsid w:val="0063020D"/>
    <w:rsid w:val="006325C1"/>
    <w:rsid w:val="006409A0"/>
    <w:rsid w:val="00642318"/>
    <w:rsid w:val="00642862"/>
    <w:rsid w:val="00642BC8"/>
    <w:rsid w:val="00651B53"/>
    <w:rsid w:val="00653173"/>
    <w:rsid w:val="006533B7"/>
    <w:rsid w:val="0066102F"/>
    <w:rsid w:val="00676806"/>
    <w:rsid w:val="00685EC7"/>
    <w:rsid w:val="0069625E"/>
    <w:rsid w:val="006A3D88"/>
    <w:rsid w:val="006A659D"/>
    <w:rsid w:val="006B445E"/>
    <w:rsid w:val="006C5E36"/>
    <w:rsid w:val="006E11E3"/>
    <w:rsid w:val="00733450"/>
    <w:rsid w:val="00743B01"/>
    <w:rsid w:val="00762721"/>
    <w:rsid w:val="0077390F"/>
    <w:rsid w:val="00790902"/>
    <w:rsid w:val="00794D00"/>
    <w:rsid w:val="00795C39"/>
    <w:rsid w:val="007D350B"/>
    <w:rsid w:val="008121C2"/>
    <w:rsid w:val="00815248"/>
    <w:rsid w:val="008773A2"/>
    <w:rsid w:val="00887637"/>
    <w:rsid w:val="00892ABB"/>
    <w:rsid w:val="008A2770"/>
    <w:rsid w:val="008A457A"/>
    <w:rsid w:val="008B3FCB"/>
    <w:rsid w:val="008C2ABD"/>
    <w:rsid w:val="008D7FE1"/>
    <w:rsid w:val="008E2BA1"/>
    <w:rsid w:val="008E43CB"/>
    <w:rsid w:val="00913C44"/>
    <w:rsid w:val="00933602"/>
    <w:rsid w:val="00936B27"/>
    <w:rsid w:val="00936FE5"/>
    <w:rsid w:val="00942E88"/>
    <w:rsid w:val="00946801"/>
    <w:rsid w:val="00957991"/>
    <w:rsid w:val="00987982"/>
    <w:rsid w:val="009A3DE6"/>
    <w:rsid w:val="009B5141"/>
    <w:rsid w:val="009B7900"/>
    <w:rsid w:val="009C38CA"/>
    <w:rsid w:val="009E46B4"/>
    <w:rsid w:val="00A1132B"/>
    <w:rsid w:val="00A17AC5"/>
    <w:rsid w:val="00A54A62"/>
    <w:rsid w:val="00A718A5"/>
    <w:rsid w:val="00A746D2"/>
    <w:rsid w:val="00A84C35"/>
    <w:rsid w:val="00AB0FA5"/>
    <w:rsid w:val="00AD7669"/>
    <w:rsid w:val="00B342D8"/>
    <w:rsid w:val="00B43525"/>
    <w:rsid w:val="00B7690A"/>
    <w:rsid w:val="00B96B33"/>
    <w:rsid w:val="00BC2882"/>
    <w:rsid w:val="00BD1D80"/>
    <w:rsid w:val="00BF150B"/>
    <w:rsid w:val="00BF1D89"/>
    <w:rsid w:val="00BF4C0F"/>
    <w:rsid w:val="00BF71B2"/>
    <w:rsid w:val="00C029B1"/>
    <w:rsid w:val="00C26763"/>
    <w:rsid w:val="00C41162"/>
    <w:rsid w:val="00C616E2"/>
    <w:rsid w:val="00C67231"/>
    <w:rsid w:val="00CA4275"/>
    <w:rsid w:val="00CB457A"/>
    <w:rsid w:val="00CE38BC"/>
    <w:rsid w:val="00D018CC"/>
    <w:rsid w:val="00D15200"/>
    <w:rsid w:val="00D27696"/>
    <w:rsid w:val="00D30A7A"/>
    <w:rsid w:val="00D609FB"/>
    <w:rsid w:val="00D778F8"/>
    <w:rsid w:val="00D91EFE"/>
    <w:rsid w:val="00DA2248"/>
    <w:rsid w:val="00DD2513"/>
    <w:rsid w:val="00DF20E3"/>
    <w:rsid w:val="00DF4EDE"/>
    <w:rsid w:val="00E1283D"/>
    <w:rsid w:val="00E3546A"/>
    <w:rsid w:val="00E37EA8"/>
    <w:rsid w:val="00E56022"/>
    <w:rsid w:val="00E62A23"/>
    <w:rsid w:val="00E63DB1"/>
    <w:rsid w:val="00E7514E"/>
    <w:rsid w:val="00EA48AF"/>
    <w:rsid w:val="00ED6F9F"/>
    <w:rsid w:val="00F0538E"/>
    <w:rsid w:val="00F05ACD"/>
    <w:rsid w:val="00F1721E"/>
    <w:rsid w:val="00F23A82"/>
    <w:rsid w:val="00F27E15"/>
    <w:rsid w:val="00F30D5A"/>
    <w:rsid w:val="00F322F6"/>
    <w:rsid w:val="00F435D3"/>
    <w:rsid w:val="00F44346"/>
    <w:rsid w:val="00F46EAA"/>
    <w:rsid w:val="00F46F8D"/>
    <w:rsid w:val="00F6503B"/>
    <w:rsid w:val="00F73C81"/>
    <w:rsid w:val="00F77256"/>
    <w:rsid w:val="00FC67C0"/>
    <w:rsid w:val="00FD1C92"/>
    <w:rsid w:val="00FE0A13"/>
    <w:rsid w:val="00FE1673"/>
    <w:rsid w:val="00FF172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Default">
    <w:name w:val="Default"/>
    <w:rsid w:val="008A457A"/>
    <w:pPr>
      <w:suppressAutoHyphens w:val="0"/>
      <w:autoSpaceDE w:val="0"/>
      <w:autoSpaceDN w:val="0"/>
      <w:adjustRightInd w:val="0"/>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rmbologna.it/wp-content/uploads/2024/01/Codice-Etico-SRM.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pa.wolterskluwer.it/normativa/10LX0000401995SOMM?pathId=1c722ab109321" TargetMode="External"/><Relationship Id="rId5" Type="http://schemas.openxmlformats.org/officeDocument/2006/relationships/webSettings" Target="webSettings.xml"/><Relationship Id="rId10" Type="http://schemas.openxmlformats.org/officeDocument/2006/relationships/hyperlink" Target="https://onepa.wolterskluwer.it/normativa/10LX0000401995ART47?pathId=1c722ab109321" TargetMode="External"/><Relationship Id="rId4" Type="http://schemas.openxmlformats.org/officeDocument/2006/relationships/settings" Target="settings.xml"/><Relationship Id="rId9" Type="http://schemas.openxmlformats.org/officeDocument/2006/relationships/hyperlink" Target="https://wssol.comune.bologna.it/downloadalfresco/documentale/download?id=W-W8LaTY_5VWEwIcZY54kCsytSGCogOvH-985flkCrvZoB_LRYgCo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792F-98CC-4992-B9BB-055BB615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2807</Words>
  <Characters>16001</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Raffaella Ruggiero</cp:lastModifiedBy>
  <cp:revision>2</cp:revision>
  <cp:lastPrinted>2023-12-13T08:59:00Z</cp:lastPrinted>
  <dcterms:created xsi:type="dcterms:W3CDTF">2025-04-15T10:15:00Z</dcterms:created>
  <dcterms:modified xsi:type="dcterms:W3CDTF">2025-04-15T10:15:00Z</dcterms:modified>
  <dc:language>it-IT</dc:language>
</cp:coreProperties>
</file>